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ayout w:type="fixed"/>
        <w:tblLook w:val="04A0"/>
      </w:tblPr>
      <w:tblGrid>
        <w:gridCol w:w="2938"/>
        <w:gridCol w:w="2922"/>
        <w:gridCol w:w="2866"/>
        <w:gridCol w:w="2708"/>
        <w:gridCol w:w="2560"/>
      </w:tblGrid>
      <w:tr w:rsidR="009F3C48" w:rsidRPr="0006742D" w:rsidTr="0006742D">
        <w:tc>
          <w:tcPr>
            <w:tcW w:w="2938" w:type="dxa"/>
          </w:tcPr>
          <w:p w:rsidR="009F3C48" w:rsidRPr="0006742D" w:rsidRDefault="009F3C48" w:rsidP="0006742D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96" w:type="dxa"/>
            <w:gridSpan w:val="3"/>
          </w:tcPr>
          <w:p w:rsidR="009F3C48" w:rsidRPr="0006742D" w:rsidRDefault="009F3C48" w:rsidP="000674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42D">
              <w:rPr>
                <w:rFonts w:ascii="Times New Roman" w:hAnsi="Times New Roman" w:cs="Times New Roman"/>
                <w:b/>
                <w:bCs/>
              </w:rPr>
              <w:t>Wymagania na ocenę:</w:t>
            </w:r>
          </w:p>
        </w:tc>
        <w:tc>
          <w:tcPr>
            <w:tcW w:w="2560" w:type="dxa"/>
          </w:tcPr>
          <w:p w:rsidR="009F3C48" w:rsidRPr="0006742D" w:rsidRDefault="009F3C48" w:rsidP="000674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F3C48" w:rsidRPr="0006742D" w:rsidTr="0006742D">
        <w:trPr>
          <w:trHeight w:val="995"/>
        </w:trPr>
        <w:tc>
          <w:tcPr>
            <w:tcW w:w="2938" w:type="dxa"/>
          </w:tcPr>
          <w:p w:rsidR="009F3C48" w:rsidRPr="0006742D" w:rsidRDefault="009F3C48" w:rsidP="0006742D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06742D">
              <w:rPr>
                <w:b/>
                <w:bCs/>
                <w:sz w:val="22"/>
                <w:szCs w:val="22"/>
              </w:rPr>
              <w:t>Wymagania z podstawy programowej</w:t>
            </w:r>
            <w:r w:rsidR="00C77586" w:rsidRPr="0006742D">
              <w:rPr>
                <w:b/>
                <w:bCs/>
                <w:sz w:val="22"/>
                <w:szCs w:val="22"/>
              </w:rPr>
              <w:t xml:space="preserve"> nauczania języka polskiego</w:t>
            </w:r>
          </w:p>
          <w:p w:rsidR="00C77586" w:rsidRPr="0006742D" w:rsidRDefault="00C77586" w:rsidP="0006742D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06742D">
              <w:rPr>
                <w:b/>
                <w:bCs/>
                <w:sz w:val="22"/>
                <w:szCs w:val="22"/>
              </w:rPr>
              <w:t>2019.</w:t>
            </w:r>
          </w:p>
          <w:p w:rsidR="009F3C48" w:rsidRPr="0006742D" w:rsidRDefault="009F3C48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F3C48" w:rsidRPr="0006742D" w:rsidRDefault="009F3C48" w:rsidP="000674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42D">
              <w:rPr>
                <w:rFonts w:ascii="Times New Roman" w:hAnsi="Times New Roman" w:cs="Times New Roman"/>
                <w:b/>
                <w:bCs/>
              </w:rPr>
              <w:t>dopuszczający</w:t>
            </w:r>
          </w:p>
        </w:tc>
        <w:tc>
          <w:tcPr>
            <w:tcW w:w="2866" w:type="dxa"/>
          </w:tcPr>
          <w:p w:rsidR="009F3C48" w:rsidRPr="0006742D" w:rsidRDefault="009F3C48" w:rsidP="000674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42D">
              <w:rPr>
                <w:rFonts w:ascii="Times New Roman" w:hAnsi="Times New Roman" w:cs="Times New Roman"/>
                <w:b/>
                <w:bCs/>
              </w:rPr>
              <w:t>dostateczny</w:t>
            </w:r>
          </w:p>
        </w:tc>
        <w:tc>
          <w:tcPr>
            <w:tcW w:w="2708" w:type="dxa"/>
          </w:tcPr>
          <w:p w:rsidR="009F3C48" w:rsidRPr="0006742D" w:rsidRDefault="009F3C48" w:rsidP="000674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42D">
              <w:rPr>
                <w:rFonts w:ascii="Times New Roman" w:hAnsi="Times New Roman" w:cs="Times New Roman"/>
                <w:b/>
                <w:bCs/>
              </w:rPr>
              <w:t>dobry</w:t>
            </w:r>
          </w:p>
        </w:tc>
        <w:tc>
          <w:tcPr>
            <w:tcW w:w="2560" w:type="dxa"/>
          </w:tcPr>
          <w:p w:rsidR="009F3C48" w:rsidRPr="0006742D" w:rsidRDefault="009F3C48" w:rsidP="000674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F3C48" w:rsidRPr="0006742D" w:rsidRDefault="009F3C48" w:rsidP="0006742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742D">
              <w:rPr>
                <w:rFonts w:ascii="Times New Roman" w:hAnsi="Times New Roman" w:cs="Times New Roman"/>
                <w:b/>
                <w:bCs/>
              </w:rPr>
              <w:t>bardzo dobry</w:t>
            </w:r>
          </w:p>
        </w:tc>
        <w:bookmarkStart w:id="0" w:name="_GoBack"/>
        <w:bookmarkEnd w:id="0"/>
      </w:tr>
      <w:tr w:rsidR="00920D71" w:rsidRPr="0006742D" w:rsidTr="0006742D">
        <w:tc>
          <w:tcPr>
            <w:tcW w:w="2938" w:type="dxa"/>
            <w:vMerge w:val="restart"/>
          </w:tcPr>
          <w:tbl>
            <w:tblPr>
              <w:tblpPr w:leftFromText="141" w:rightFromText="141" w:horzAnchor="margin" w:tblpXSpec="center" w:tblpY="-288"/>
              <w:tblOverlap w:val="never"/>
              <w:tblW w:w="195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951"/>
            </w:tblGrid>
            <w:tr w:rsidR="00920D71" w:rsidRPr="0006742D" w:rsidTr="0006742D">
              <w:trPr>
                <w:cantSplit/>
                <w:trHeight w:val="5406"/>
              </w:trPr>
              <w:tc>
                <w:tcPr>
                  <w:tcW w:w="1951" w:type="dxa"/>
                  <w:textDirection w:val="btLr"/>
                </w:tcPr>
                <w:p w:rsidR="00920D71" w:rsidRPr="0006742D" w:rsidRDefault="00920D71" w:rsidP="0006742D">
                  <w:pPr>
                    <w:pStyle w:val="Default"/>
                    <w:ind w:left="113" w:right="113"/>
                    <w:jc w:val="center"/>
                    <w:rPr>
                      <w:sz w:val="22"/>
                      <w:szCs w:val="22"/>
                    </w:rPr>
                  </w:pPr>
                  <w:r w:rsidRPr="0006742D">
                    <w:rPr>
                      <w:b/>
                      <w:bCs/>
                      <w:sz w:val="22"/>
                      <w:szCs w:val="22"/>
                    </w:rPr>
                    <w:t>I. Kształcenie literackie i kulturowe</w:t>
                  </w:r>
                </w:p>
              </w:tc>
            </w:tr>
          </w:tbl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 poprawnie tekst, wyznaczając głosowo granice zdań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 poprawnie tekst, zwracając uwagę na znaki interpunkcyjne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 płynnie tekst, podkreślając głosem ważne słowa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 tekst, stosując odpowiednie tempo i intonację w zależności od treści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słucha uważnie wypowiedzi nauczyciela i uczniów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słucha uważnie całości wypowiedzi nauczyciela i uczniów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nawiązuje do wypowiedzi innych we własnej pracy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wykorzystuje wysłuchane wypowiedzi we własnej pracy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określa temat tekstu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określa główną myśl (tematykę oraz problematykę) tekstu,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samodzielnie wydobywa z tekstu istotne informacje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twórczo wykorzystuje informacje z tekstu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tytuł i podtytuł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tytuł i podtytuł</w:t>
            </w:r>
            <w:r w:rsidR="00FE2A6C" w:rsidRPr="0006742D">
              <w:rPr>
                <w:sz w:val="22"/>
                <w:szCs w:val="22"/>
              </w:rPr>
              <w:t xml:space="preserve"> </w:t>
            </w:r>
            <w:r w:rsidRPr="0006742D">
              <w:rPr>
                <w:sz w:val="22"/>
                <w:szCs w:val="22"/>
              </w:rPr>
              <w:t>i</w:t>
            </w:r>
            <w:r w:rsidR="00FE2A6C" w:rsidRPr="0006742D">
              <w:rPr>
                <w:sz w:val="22"/>
                <w:szCs w:val="22"/>
              </w:rPr>
              <w:t> </w:t>
            </w:r>
            <w:r w:rsidRPr="0006742D">
              <w:rPr>
                <w:sz w:val="22"/>
                <w:szCs w:val="22"/>
              </w:rPr>
              <w:t>motto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tytuł, podtytuł, motto , punkt kulminacyjny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tytuł, podtytuł, motto , punkt kulminacyjny i puenty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zna pojęcia </w:t>
            </w:r>
            <w:r w:rsidRPr="0006742D">
              <w:rPr>
                <w:i/>
                <w:iCs/>
                <w:sz w:val="22"/>
                <w:szCs w:val="22"/>
              </w:rPr>
              <w:t xml:space="preserve">autor, narrator, narracja pierwszoosobowa i </w:t>
            </w:r>
            <w:proofErr w:type="spellStart"/>
            <w:r w:rsidRPr="0006742D">
              <w:rPr>
                <w:i/>
                <w:iCs/>
                <w:sz w:val="22"/>
                <w:szCs w:val="22"/>
              </w:rPr>
              <w:t>trzecioosobowa</w:t>
            </w:r>
            <w:proofErr w:type="spellEnd"/>
            <w:r w:rsidRPr="0006742D">
              <w:rPr>
                <w:i/>
                <w:iCs/>
                <w:sz w:val="22"/>
                <w:szCs w:val="22"/>
              </w:rPr>
              <w:t>, czytelnik, słuchacz, podmiot liryczny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odróżnia autora od narratora lub podmiotu lirycznego, narrację pierwszoosobową od </w:t>
            </w:r>
            <w:proofErr w:type="spellStart"/>
            <w:r w:rsidRPr="0006742D">
              <w:rPr>
                <w:sz w:val="22"/>
                <w:szCs w:val="22"/>
              </w:rPr>
              <w:t>trzecioosobowej</w:t>
            </w:r>
            <w:proofErr w:type="spellEnd"/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określa relacje autor – narrator , podmiot liryczny– czytelnik (słuchacz) oraz narratora pierwszoosobowego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wyjaśnia funkcję autora i narratora w tekście, narracji pierwszoosobowej od </w:t>
            </w:r>
            <w:proofErr w:type="spellStart"/>
            <w:r w:rsidRPr="0006742D">
              <w:rPr>
                <w:sz w:val="22"/>
                <w:szCs w:val="22"/>
              </w:rPr>
              <w:t>trzecioosobowej</w:t>
            </w:r>
            <w:proofErr w:type="spellEnd"/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pojęcia: wątek główny i poboczny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wskazuje wątek główny </w:t>
            </w:r>
            <w:r w:rsidRPr="0006742D">
              <w:rPr>
                <w:sz w:val="22"/>
                <w:szCs w:val="22"/>
              </w:rPr>
              <w:lastRenderedPageBreak/>
              <w:t>w utworze literackim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wskazuje wątek główny </w:t>
            </w:r>
            <w:r w:rsidRPr="0006742D">
              <w:rPr>
                <w:sz w:val="22"/>
                <w:szCs w:val="22"/>
              </w:rPr>
              <w:lastRenderedPageBreak/>
              <w:t>i wątki poboczne w utworze literackim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omawia wątek główny </w:t>
            </w:r>
            <w:r w:rsidRPr="0006742D">
              <w:rPr>
                <w:sz w:val="22"/>
                <w:szCs w:val="22"/>
              </w:rPr>
              <w:lastRenderedPageBreak/>
              <w:t>i wątki poboczne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rozpoznaje tekst literacki i informacyjny,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rozpoznaje tekst literacki, informacyjny, reklamowy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tekst literacki od informacyjnego, reklamowego i publicystycznego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określa funkcje tekstu literackiego, informacyjnego i reklamowego i publicystycznego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rozpoznaje formy gatunkowe wypowiedzi (zaproszenie, życzenia, ogłoszenie, przepis, gratulacje, streszczenie, dialog, dziennik i pamiętnik)</w:t>
            </w:r>
          </w:p>
        </w:tc>
        <w:tc>
          <w:tcPr>
            <w:tcW w:w="286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650"/>
            </w:tblGrid>
            <w:tr w:rsidR="00920D71" w:rsidRPr="0006742D" w:rsidTr="0006742D">
              <w:trPr>
                <w:trHeight w:val="248"/>
              </w:trPr>
              <w:tc>
                <w:tcPr>
                  <w:tcW w:w="2650" w:type="dxa"/>
                </w:tcPr>
                <w:p w:rsidR="00920D71" w:rsidRPr="0006742D" w:rsidRDefault="00920D71" w:rsidP="0006742D">
                  <w:pPr>
                    <w:pStyle w:val="Default"/>
                    <w:jc w:val="center"/>
                    <w:rPr>
                      <w:color w:val="auto"/>
                      <w:sz w:val="22"/>
                      <w:szCs w:val="22"/>
                    </w:rPr>
                  </w:pPr>
                </w:p>
                <w:p w:rsidR="00920D71" w:rsidRPr="0006742D" w:rsidRDefault="00920D71" w:rsidP="0006742D">
                  <w:pPr>
                    <w:pStyle w:val="Default"/>
                    <w:jc w:val="center"/>
                    <w:rPr>
                      <w:sz w:val="22"/>
                      <w:szCs w:val="22"/>
                    </w:rPr>
                  </w:pPr>
                  <w:r w:rsidRPr="0006742D">
                    <w:rPr>
                      <w:sz w:val="22"/>
                      <w:szCs w:val="22"/>
                    </w:rPr>
                    <w:t>rozróżnia formy gatunkowe wypowiedzi</w:t>
                  </w:r>
                </w:p>
                <w:p w:rsidR="00920D71" w:rsidRPr="0006742D" w:rsidRDefault="00920D71" w:rsidP="0006742D">
                  <w:pPr>
                    <w:pStyle w:val="Default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funkcje różnych form gatunkowych wypowiedzi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wyodrębnia elementy charakterystyczne dla różnych form gatunkowych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dialog od monologu</w:t>
            </w:r>
          </w:p>
        </w:tc>
        <w:tc>
          <w:tcPr>
            <w:tcW w:w="2866" w:type="dxa"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  <w:r w:rsidRPr="0006742D">
              <w:rPr>
                <w:rFonts w:ascii="Times New Roman" w:hAnsi="Times New Roman" w:cs="Times New Roman"/>
              </w:rPr>
              <w:t>wskazuje w tekście monolog i dialog</w:t>
            </w:r>
          </w:p>
        </w:tc>
        <w:tc>
          <w:tcPr>
            <w:tcW w:w="2708" w:type="dxa"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  <w:r w:rsidRPr="0006742D">
              <w:rPr>
                <w:rFonts w:ascii="Times New Roman" w:hAnsi="Times New Roman" w:cs="Times New Roman"/>
              </w:rPr>
              <w:t>rozumie funkcje dialogu w utworze</w:t>
            </w:r>
          </w:p>
        </w:tc>
        <w:tc>
          <w:tcPr>
            <w:tcW w:w="2560" w:type="dxa"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  <w:r w:rsidRPr="0006742D">
              <w:rPr>
                <w:rFonts w:ascii="Times New Roman" w:hAnsi="Times New Roman" w:cs="Times New Roman"/>
              </w:rPr>
              <w:t>rozumie funkcje dialogu i monologu w utworze</w:t>
            </w: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wydobywa z tekstu wskazane informacje</w:t>
            </w: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porządkuje informacje z tekstu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informacje ważne od drugorzędnych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hierarchizuje informacje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wyszukuje w tekście informacje wyrażone wprost</w:t>
            </w: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odczytuje informacje wyrażone wprost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dostrzega w tekście treści wyrażone wprost i pośrednio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odczytuje treści wyrażone wprost i</w:t>
            </w:r>
            <w:r w:rsidR="00FE2A6C" w:rsidRPr="0006742D">
              <w:rPr>
                <w:sz w:val="22"/>
                <w:szCs w:val="22"/>
              </w:rPr>
              <w:t> </w:t>
            </w:r>
            <w:r w:rsidRPr="0006742D">
              <w:rPr>
                <w:sz w:val="22"/>
                <w:szCs w:val="22"/>
              </w:rPr>
              <w:t>pośrednio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rozumie treść pytań, poleceń i nieskomplikowanych informacji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rozumie dosłowne znaczenia wyrazów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rozumie proste przenośne znaczenia wyrazów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znaczenia dosłowne wyrazów od prostych znaczeń przenośnych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zna pojęcie </w:t>
            </w:r>
            <w:r w:rsidRPr="0006742D">
              <w:rPr>
                <w:i/>
                <w:iCs/>
                <w:sz w:val="22"/>
                <w:szCs w:val="22"/>
              </w:rPr>
              <w:t>prawda</w:t>
            </w:r>
            <w:r w:rsidRPr="0006742D">
              <w:rPr>
                <w:sz w:val="22"/>
                <w:szCs w:val="22"/>
              </w:rPr>
              <w:t xml:space="preserve">, </w:t>
            </w:r>
            <w:r w:rsidRPr="0006742D">
              <w:rPr>
                <w:i/>
                <w:iCs/>
                <w:sz w:val="22"/>
                <w:szCs w:val="22"/>
              </w:rPr>
              <w:t>fałsz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określa prawdziwość </w:t>
            </w:r>
            <w:r w:rsidRPr="0006742D">
              <w:rPr>
                <w:sz w:val="22"/>
                <w:szCs w:val="22"/>
              </w:rPr>
              <w:lastRenderedPageBreak/>
              <w:t>informacji dotyczącej tekstu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wyodrębnia przesłanki w </w:t>
            </w:r>
            <w:r w:rsidRPr="0006742D">
              <w:rPr>
                <w:sz w:val="22"/>
                <w:szCs w:val="22"/>
              </w:rPr>
              <w:lastRenderedPageBreak/>
              <w:t>tekście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wyciąga wnioski z tekstu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zna pojęcie </w:t>
            </w:r>
            <w:r w:rsidRPr="0006742D">
              <w:rPr>
                <w:i/>
                <w:iCs/>
                <w:sz w:val="22"/>
                <w:szCs w:val="22"/>
              </w:rPr>
              <w:t>tytuł, wstęp, rozwinięcie, zakończenie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zna pojęcie </w:t>
            </w:r>
            <w:r w:rsidRPr="0006742D">
              <w:rPr>
                <w:i/>
                <w:iCs/>
                <w:sz w:val="22"/>
                <w:szCs w:val="22"/>
              </w:rPr>
              <w:t>akapit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wyodrębnia w tekście cząstki kompozycyjne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określa funkcję wstępu, rozwinięcia, zakończenia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nazywa reakcje czytelnicze</w:t>
            </w: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opisuje wrażenia towarzyszące odbiorowi tekstów literackich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opisuje wrażenia towarzyszące odbiorowi różnych tekstów kultury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opisuje emocje towarzyszące odbiorowi tekstów kultury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nazywa reakcje czytelnicze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dokonuje odczytania prostych tekstów poprzez przekład </w:t>
            </w:r>
            <w:proofErr w:type="spellStart"/>
            <w:r w:rsidRPr="0006742D">
              <w:rPr>
                <w:sz w:val="22"/>
                <w:szCs w:val="22"/>
              </w:rPr>
              <w:t>intersemiotyczny</w:t>
            </w:r>
            <w:proofErr w:type="spellEnd"/>
            <w:r w:rsidRPr="0006742D">
              <w:rPr>
                <w:sz w:val="22"/>
                <w:szCs w:val="22"/>
              </w:rPr>
              <w:t>, np. rysunek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dokonuje odczytania prostych tekstów poprzez przekład </w:t>
            </w:r>
            <w:proofErr w:type="spellStart"/>
            <w:r w:rsidRPr="0006742D">
              <w:rPr>
                <w:sz w:val="22"/>
                <w:szCs w:val="22"/>
              </w:rPr>
              <w:t>intersemiotyczny</w:t>
            </w:r>
            <w:proofErr w:type="spellEnd"/>
            <w:r w:rsidRPr="0006742D">
              <w:rPr>
                <w:sz w:val="22"/>
                <w:szCs w:val="22"/>
              </w:rPr>
              <w:t>, np. rysunek, drama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dokonuje odczytania tekstów poprzez przekład </w:t>
            </w:r>
            <w:proofErr w:type="spellStart"/>
            <w:r w:rsidRPr="0006742D">
              <w:rPr>
                <w:sz w:val="22"/>
                <w:szCs w:val="22"/>
              </w:rPr>
              <w:t>intersemiotyczny</w:t>
            </w:r>
            <w:proofErr w:type="spellEnd"/>
            <w:r w:rsidRPr="0006742D">
              <w:rPr>
                <w:sz w:val="22"/>
                <w:szCs w:val="22"/>
              </w:rPr>
              <w:t>, np. rysunek, drama,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dokonuje odczytania tekstów poprzez przekład </w:t>
            </w:r>
            <w:proofErr w:type="spellStart"/>
            <w:r w:rsidRPr="0006742D">
              <w:rPr>
                <w:sz w:val="22"/>
                <w:szCs w:val="22"/>
              </w:rPr>
              <w:t>intersemiotyczny</w:t>
            </w:r>
            <w:proofErr w:type="spellEnd"/>
            <w:r w:rsidRPr="0006742D">
              <w:rPr>
                <w:sz w:val="22"/>
                <w:szCs w:val="22"/>
              </w:rPr>
              <w:t>, np. rysunek, drama, spektakl teatralny</w:t>
            </w:r>
          </w:p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6501" w:rsidRPr="0006742D" w:rsidTr="0006742D">
        <w:tc>
          <w:tcPr>
            <w:tcW w:w="2938" w:type="dxa"/>
            <w:vMerge w:val="restart"/>
          </w:tcPr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dzieło literackie od filmu, przedstawienia teatralnego, słuchowiska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rozpoznaje różne teksty kultury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708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środki artystycznego wyrazu charakterystyczne dla  literatury i filmu wg wcześniej przedstawionej formy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560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środki artystycznego wyrazu charakterystyczne dla literatury i filmu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806501" w:rsidRPr="0006742D" w:rsidTr="0006742D">
        <w:tc>
          <w:tcPr>
            <w:tcW w:w="2938" w:type="dxa"/>
            <w:vMerge/>
          </w:tcPr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zna pojęcie </w:t>
            </w:r>
            <w:r w:rsidRPr="0006742D">
              <w:rPr>
                <w:i/>
                <w:iCs/>
                <w:sz w:val="22"/>
                <w:szCs w:val="22"/>
              </w:rPr>
              <w:t>fikcja literacka,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i/>
                <w:iCs/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fikcję literacką od rzeczywistości</w:t>
            </w:r>
          </w:p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fikcję filmową od rzeczywistości</w:t>
            </w:r>
          </w:p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określa rolę autora tekstu w kreowaniu fikcji literackiej</w:t>
            </w:r>
          </w:p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6501" w:rsidRPr="0006742D" w:rsidTr="0006742D">
        <w:tc>
          <w:tcPr>
            <w:tcW w:w="2938" w:type="dxa"/>
            <w:vMerge/>
          </w:tcPr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wymienia prawdopodobne (realistyczne) elementy świata przedstawionego;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lastRenderedPageBreak/>
              <w:t>zna cechy prozy fantastycznonaukowej i fantasy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wymienia nieprawdopodobne (fantastyczne) elementy świata przedstawionego,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lastRenderedPageBreak/>
              <w:t>podaje przykłady powieści fantastycznonaukowej i</w:t>
            </w:r>
            <w:r w:rsidR="00FE2A6C" w:rsidRPr="0006742D">
              <w:rPr>
                <w:sz w:val="22"/>
                <w:szCs w:val="22"/>
              </w:rPr>
              <w:t> </w:t>
            </w:r>
            <w:r w:rsidRPr="0006742D">
              <w:rPr>
                <w:sz w:val="22"/>
                <w:szCs w:val="22"/>
              </w:rPr>
              <w:t>fantasy</w:t>
            </w:r>
          </w:p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8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wypowiada się na temat fantastyki w baśniach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rozróżnia elementy </w:t>
            </w:r>
            <w:r w:rsidRPr="0006742D">
              <w:rPr>
                <w:sz w:val="22"/>
                <w:szCs w:val="22"/>
              </w:rPr>
              <w:lastRenderedPageBreak/>
              <w:t>realistyczne i fantastyczne w utworach fantastycznonaukowych lub fantasy</w:t>
            </w:r>
          </w:p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wypowiada się na temat elementów fantastycznych w utworach </w:t>
            </w:r>
            <w:r w:rsidRPr="0006742D">
              <w:rPr>
                <w:sz w:val="22"/>
                <w:szCs w:val="22"/>
              </w:rPr>
              <w:lastRenderedPageBreak/>
              <w:t>współczesnych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rozróżnia elementy realistyczne i fantastyczne w utworach fantastycznonaukowych i fantasy</w:t>
            </w:r>
          </w:p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6501" w:rsidRPr="0006742D" w:rsidTr="0006742D">
        <w:tc>
          <w:tcPr>
            <w:tcW w:w="2938" w:type="dxa"/>
            <w:vMerge/>
          </w:tcPr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zna pojęcie </w:t>
            </w:r>
            <w:r w:rsidRPr="0006742D">
              <w:rPr>
                <w:i/>
                <w:iCs/>
                <w:sz w:val="22"/>
                <w:szCs w:val="22"/>
              </w:rPr>
              <w:t>epitet</w:t>
            </w:r>
            <w:r w:rsidRPr="0006742D">
              <w:rPr>
                <w:sz w:val="22"/>
                <w:szCs w:val="22"/>
              </w:rPr>
              <w:t xml:space="preserve">, </w:t>
            </w:r>
            <w:r w:rsidRPr="0006742D">
              <w:rPr>
                <w:i/>
                <w:iCs/>
                <w:sz w:val="22"/>
                <w:szCs w:val="22"/>
              </w:rPr>
              <w:t>porównanie</w:t>
            </w:r>
            <w:r w:rsidRPr="0006742D">
              <w:rPr>
                <w:sz w:val="22"/>
                <w:szCs w:val="22"/>
              </w:rPr>
              <w:t xml:space="preserve">, </w:t>
            </w:r>
            <w:r w:rsidRPr="0006742D">
              <w:rPr>
                <w:i/>
                <w:iCs/>
                <w:sz w:val="22"/>
                <w:szCs w:val="22"/>
              </w:rPr>
              <w:t xml:space="preserve">przenośnia, wyrazy dźwiękonaśladowcze, zdrobnienie, zgrubienie, uosobienie i ożywienie </w:t>
            </w:r>
            <w:r w:rsidRPr="0006742D">
              <w:rPr>
                <w:sz w:val="22"/>
                <w:szCs w:val="22"/>
              </w:rPr>
              <w:t>i</w:t>
            </w:r>
            <w:r w:rsidRPr="0006742D">
              <w:rPr>
                <w:i/>
                <w:iCs/>
                <w:sz w:val="22"/>
                <w:szCs w:val="22"/>
              </w:rPr>
              <w:t> pytanie retoryczne, anafora, apostrofa, powtórzenie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wskazuje na różnice między </w:t>
            </w:r>
            <w:r w:rsidRPr="0006742D">
              <w:rPr>
                <w:i/>
                <w:iCs/>
                <w:sz w:val="22"/>
                <w:szCs w:val="22"/>
              </w:rPr>
              <w:t>epitetem</w:t>
            </w:r>
            <w:r w:rsidRPr="0006742D">
              <w:rPr>
                <w:sz w:val="22"/>
                <w:szCs w:val="22"/>
              </w:rPr>
              <w:t xml:space="preserve">, </w:t>
            </w:r>
            <w:r w:rsidRPr="0006742D">
              <w:rPr>
                <w:i/>
                <w:iCs/>
                <w:sz w:val="22"/>
                <w:szCs w:val="22"/>
              </w:rPr>
              <w:t>porównaniem</w:t>
            </w:r>
            <w:r w:rsidRPr="0006742D">
              <w:rPr>
                <w:sz w:val="22"/>
                <w:szCs w:val="22"/>
              </w:rPr>
              <w:t xml:space="preserve">, </w:t>
            </w:r>
            <w:r w:rsidRPr="0006742D">
              <w:rPr>
                <w:i/>
                <w:iCs/>
                <w:sz w:val="22"/>
                <w:szCs w:val="22"/>
              </w:rPr>
              <w:t>przenośnią, wyrazami dźwiękonaśladowczymi, zdrobnieniami, zgrubieniami, uosobieniami, ożywieniami i pytaniami retorycznymi, anaforami, apostrofami, powtórzeniami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wskazuje w tekście literackim epitety, porównania, przenośnie (w tym uosobienia i ożywienia) zdrobnienie, zgrubienie, uosobienie i ożywienie i pytanie retoryczne, </w:t>
            </w:r>
            <w:r w:rsidRPr="0006742D">
              <w:rPr>
                <w:i/>
                <w:iCs/>
                <w:sz w:val="22"/>
                <w:szCs w:val="22"/>
              </w:rPr>
              <w:t>anafory, apostrofy, powtórzenia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objaśnia funkcje językowych środków stylistycznych wszystkich wskazanych w Podstawie Programowej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06501" w:rsidRPr="0006742D" w:rsidTr="0006742D">
        <w:tc>
          <w:tcPr>
            <w:tcW w:w="2938" w:type="dxa"/>
            <w:vMerge/>
          </w:tcPr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różnice między znaczeniami dosłownymi a przenośnymi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podejmuje próby wskazywania na znaczenia przenośne w tekstach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na znaczenia przenośne w tekstach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objaśnia znaczenia dosłowne i przenośne w tekstach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806501" w:rsidRPr="0006742D" w:rsidTr="0006742D">
        <w:tc>
          <w:tcPr>
            <w:tcW w:w="2938" w:type="dxa"/>
            <w:vMerge/>
          </w:tcPr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podejmuje próby wyodrębniania obrazów poetyckich w poezji</w:t>
            </w:r>
          </w:p>
        </w:tc>
        <w:tc>
          <w:tcPr>
            <w:tcW w:w="2866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czasami wyodrębnia obrazy poetyckie w poezji</w:t>
            </w:r>
          </w:p>
        </w:tc>
        <w:tc>
          <w:tcPr>
            <w:tcW w:w="2708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najczęściej wyodrębnia obrazy poetyckie w</w:t>
            </w:r>
            <w:r w:rsidR="001C2BD9" w:rsidRPr="0006742D">
              <w:rPr>
                <w:color w:val="auto"/>
                <w:sz w:val="22"/>
                <w:szCs w:val="22"/>
              </w:rPr>
              <w:t> </w:t>
            </w:r>
            <w:r w:rsidRPr="0006742D">
              <w:rPr>
                <w:color w:val="auto"/>
                <w:sz w:val="22"/>
                <w:szCs w:val="22"/>
              </w:rPr>
              <w:t>poezji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zawsze wyodrębnia obrazy poetyckie w poezji</w:t>
            </w:r>
          </w:p>
        </w:tc>
      </w:tr>
      <w:tr w:rsidR="00806501" w:rsidRPr="0006742D" w:rsidTr="0006742D">
        <w:tc>
          <w:tcPr>
            <w:tcW w:w="2938" w:type="dxa"/>
            <w:vMerge/>
          </w:tcPr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rozpoznaje wers, zwrotkę i refren,</w:t>
            </w:r>
          </w:p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866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wskazuje rymy w wierszu</w:t>
            </w:r>
          </w:p>
        </w:tc>
        <w:tc>
          <w:tcPr>
            <w:tcW w:w="2708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liczy sylaby w wersie</w:t>
            </w:r>
          </w:p>
        </w:tc>
        <w:tc>
          <w:tcPr>
            <w:tcW w:w="2560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wskazuje elementy służące rytmizacji wypowiedzi</w:t>
            </w:r>
          </w:p>
        </w:tc>
      </w:tr>
      <w:tr w:rsidR="00806501" w:rsidRPr="0006742D" w:rsidTr="0006742D">
        <w:tc>
          <w:tcPr>
            <w:tcW w:w="2938" w:type="dxa"/>
            <w:vMerge/>
          </w:tcPr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806501" w:rsidRPr="0006742D" w:rsidRDefault="0080650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posługuje się terminami scena, aktor w kontekście widowiska teatralnego</w:t>
            </w:r>
          </w:p>
        </w:tc>
        <w:tc>
          <w:tcPr>
            <w:tcW w:w="2866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posługuje się terminami kostium, rekwizyt , gra aktorska, dekoracja, reżyseria, charakteryzacja,</w:t>
            </w:r>
            <w:r w:rsidRPr="0006742D">
              <w:rPr>
                <w:sz w:val="22"/>
                <w:szCs w:val="22"/>
              </w:rPr>
              <w:t xml:space="preserve"> </w:t>
            </w:r>
            <w:r w:rsidRPr="0006742D">
              <w:rPr>
                <w:color w:val="auto"/>
                <w:sz w:val="22"/>
                <w:szCs w:val="22"/>
              </w:rPr>
              <w:t>muzyka w kontekście widowiska teatralnego</w:t>
            </w:r>
          </w:p>
        </w:tc>
        <w:tc>
          <w:tcPr>
            <w:tcW w:w="2708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wyodrębnia różne elementy składające się na widowisko teatralne</w:t>
            </w:r>
          </w:p>
        </w:tc>
        <w:tc>
          <w:tcPr>
            <w:tcW w:w="2560" w:type="dxa"/>
          </w:tcPr>
          <w:p w:rsidR="00806501" w:rsidRPr="0006742D" w:rsidRDefault="0080650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rozpoznaje środki wyrazu charakterystyczne dla pantomimy</w:t>
            </w:r>
          </w:p>
        </w:tc>
      </w:tr>
      <w:tr w:rsidR="00806501" w:rsidRPr="0006742D" w:rsidTr="0006742D">
        <w:tc>
          <w:tcPr>
            <w:tcW w:w="2938" w:type="dxa"/>
            <w:vMerge/>
          </w:tcPr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80650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zna elementy dzieła </w:t>
            </w:r>
            <w:r w:rsidRPr="0006742D">
              <w:rPr>
                <w:sz w:val="22"/>
                <w:szCs w:val="22"/>
              </w:rPr>
              <w:lastRenderedPageBreak/>
              <w:t>filmowego (scenariusz, reżyseria, ujęcie, gra aktorska, muzyka)</w:t>
            </w:r>
          </w:p>
        </w:tc>
        <w:tc>
          <w:tcPr>
            <w:tcW w:w="2866" w:type="dxa"/>
          </w:tcPr>
          <w:p w:rsidR="0080650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lastRenderedPageBreak/>
              <w:t xml:space="preserve">posługuje się pojęciami </w:t>
            </w:r>
            <w:r w:rsidRPr="0006742D">
              <w:rPr>
                <w:color w:val="auto"/>
                <w:sz w:val="22"/>
                <w:szCs w:val="22"/>
              </w:rPr>
              <w:lastRenderedPageBreak/>
              <w:t>związanymi z filmem</w:t>
            </w:r>
          </w:p>
        </w:tc>
        <w:tc>
          <w:tcPr>
            <w:tcW w:w="2708" w:type="dxa"/>
          </w:tcPr>
          <w:p w:rsidR="0080650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lastRenderedPageBreak/>
              <w:t xml:space="preserve">rozpoznaje poszczególne </w:t>
            </w:r>
            <w:r w:rsidRPr="0006742D">
              <w:rPr>
                <w:color w:val="auto"/>
                <w:sz w:val="22"/>
                <w:szCs w:val="22"/>
              </w:rPr>
              <w:lastRenderedPageBreak/>
              <w:t>plany filmowe</w:t>
            </w:r>
          </w:p>
        </w:tc>
        <w:tc>
          <w:tcPr>
            <w:tcW w:w="2560" w:type="dxa"/>
          </w:tcPr>
          <w:p w:rsidR="0080650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lastRenderedPageBreak/>
              <w:t xml:space="preserve">określa właściwości </w:t>
            </w:r>
            <w:r w:rsidRPr="0006742D">
              <w:rPr>
                <w:color w:val="auto"/>
                <w:sz w:val="22"/>
                <w:szCs w:val="22"/>
              </w:rPr>
              <w:lastRenderedPageBreak/>
              <w:t>i funkcje poszczególnych planów filmowych</w:t>
            </w:r>
          </w:p>
        </w:tc>
      </w:tr>
      <w:tr w:rsidR="00806501" w:rsidRPr="0006742D" w:rsidTr="0006742D">
        <w:tc>
          <w:tcPr>
            <w:tcW w:w="2938" w:type="dxa"/>
            <w:vMerge/>
          </w:tcPr>
          <w:p w:rsidR="00806501" w:rsidRPr="0006742D" w:rsidRDefault="0080650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80650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film od programu informacyjnego</w:t>
            </w:r>
          </w:p>
        </w:tc>
        <w:tc>
          <w:tcPr>
            <w:tcW w:w="2866" w:type="dxa"/>
          </w:tcPr>
          <w:p w:rsidR="0080650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rozpoznaje wybrane gatunki filmowe</w:t>
            </w:r>
          </w:p>
        </w:tc>
        <w:tc>
          <w:tcPr>
            <w:tcW w:w="2708" w:type="dxa"/>
          </w:tcPr>
          <w:p w:rsidR="0080650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wyjaśnia różnicę między filmem animowanym a</w:t>
            </w:r>
            <w:r w:rsidR="001C2BD9" w:rsidRPr="0006742D">
              <w:rPr>
                <w:color w:val="auto"/>
                <w:sz w:val="22"/>
                <w:szCs w:val="22"/>
              </w:rPr>
              <w:t> </w:t>
            </w:r>
            <w:r w:rsidRPr="0006742D">
              <w:rPr>
                <w:color w:val="auto"/>
                <w:sz w:val="22"/>
                <w:szCs w:val="22"/>
              </w:rPr>
              <w:t>innymi gatunkami filmowymi</w:t>
            </w:r>
          </w:p>
        </w:tc>
        <w:tc>
          <w:tcPr>
            <w:tcW w:w="2560" w:type="dxa"/>
          </w:tcPr>
          <w:p w:rsidR="0080650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nazywa tworzywo przekazów audiowizualnych (ruchome obrazy, dźwięk)</w:t>
            </w: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wyodrębnia wydarzenia w tekście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omawia wydarzenia w tekście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analizuje przebieg zdarzeń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stosuje słownictwo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opowiada o najważniejszych wydarzeniach,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ustala kolejność najważniejszych wydarzeń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rozumie zależność między wydarzeniami,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szczegółowo przedstawia wydarzenia i rozumie zależności między nimi, odróżnia inf. ważne od drugorzędnych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podejmuje próby wyrażania sądu o zdarzeniach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wyraża własny sąd o zdarzeniach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podejmuje próby wyrażania sądów o postaciach i zdarzeniach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wyraża własny sąd o postaciach i zdarzeniach,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informację o faktach od opinii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podejmuje próby wskazywania wartości w utworze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wartości w utworze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podejmuje próby wskazywania wartości w utworze i określania wartości ważnych dla bohatera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wartości w utworze i określa wartości ważne dla bohatera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identyfikuje opowiadanie, komiks, baśń, legendę, powieść, </w:t>
            </w:r>
            <w:r w:rsidRPr="0006742D">
              <w:rPr>
                <w:color w:val="auto"/>
                <w:sz w:val="22"/>
                <w:szCs w:val="22"/>
              </w:rPr>
              <w:t xml:space="preserve">mit, nowelę, </w:t>
            </w:r>
            <w:r w:rsidRPr="0006742D">
              <w:rPr>
                <w:color w:val="auto"/>
                <w:sz w:val="22"/>
                <w:szCs w:val="22"/>
              </w:rPr>
              <w:lastRenderedPageBreak/>
              <w:t>pamiętnik, przysłowie, związek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frazeologiczny, bajkę, hymn, przypowieść, dziennik, potrafi podać przykłady niektórych</w:t>
            </w: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wiersz od innych tekstów kultury,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podaje przykłady </w:t>
            </w:r>
            <w:r w:rsidRPr="0006742D">
              <w:rPr>
                <w:sz w:val="22"/>
                <w:szCs w:val="22"/>
              </w:rPr>
              <w:lastRenderedPageBreak/>
              <w:t>opowiadania, komiksu, baśni, identyfikuje opowiadanie, komiks, baśń, legendę, powieść, odróżnia wiersz od innych tekstów kultury, podaje przykłady opowiadania, komiksu, baśni, wymienia cechy opowiadania, komiksu, baśni tradycyjnej i współczesnej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wyjaśnia funkcję przysłowia, związków frazeologicznych,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rozpoznaje odmiany powieści i opowiadań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lastRenderedPageBreak/>
              <w:t>wymienia cechy opowiadania, komiksu, baśni tradycyjnej i współczesnej,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lastRenderedPageBreak/>
              <w:t>wskazuje cechy gatunkowe wymienionych w podstawie utworów</w:t>
            </w: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wyjaśnia funkcję przysłowia, związków frazeologicznych,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lastRenderedPageBreak/>
              <w:t>rozpoznaje odmiany powieści i opowiadań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wie, że bohater jest jednym z elementów świata przedstawionego w utworze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krótko prezentuje najistotniejsze informacje o bohaterze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wypowiada się na temat uczuć i przeżyć bohaterów, określa ich cechy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określa motywy działania bohatera, rozróżnia bohaterów głównych i drugoplanowych, porównuje doświadczenia bohaterów z własnymi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0D71" w:rsidRPr="0006742D" w:rsidTr="0006742D">
        <w:tc>
          <w:tcPr>
            <w:tcW w:w="2938" w:type="dxa"/>
            <w:vMerge w:val="restart"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wie, że wypowiedź składa się z tytułu, wstępu, rozwinięcia i zakończenia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w wypowiedzi tytuł, wstęp, rozwinięcie i zakończenie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nie zawsze poprawnie dostrzega relacje między częściami wypowiedzi (tytuł, wstęp, rozwinięcie, zakończenie)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dostrzega relacje między częściami wypowiedzi (tytuł, wstęp, rozwinięcie, zakończenie)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odczytuje teksty literackie na poziomie dosłownym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odbiera różne teksty kultury na poziomie dosłownym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odczytuje przenośne sensy utworu opartego na nieskomplikowanych konstrukcjach </w:t>
            </w:r>
            <w:r w:rsidRPr="0006742D">
              <w:rPr>
                <w:sz w:val="22"/>
                <w:szCs w:val="22"/>
              </w:rPr>
              <w:lastRenderedPageBreak/>
              <w:t>metaforycznych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odczytuje proste symbole i alegorie,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przedstawia własne rozumienie utworu je </w:t>
            </w:r>
            <w:r w:rsidRPr="0006742D">
              <w:rPr>
                <w:sz w:val="22"/>
                <w:szCs w:val="22"/>
              </w:rPr>
              <w:lastRenderedPageBreak/>
              <w:t>uzasadnia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 większość wymaganych lektur przynajmniej we fragmentach i analizuje podstawowe elementy ich świata przedstawionego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 większość wymaganych lektur w</w:t>
            </w:r>
            <w:r w:rsidR="001C2BD9" w:rsidRPr="0006742D">
              <w:rPr>
                <w:sz w:val="22"/>
                <w:szCs w:val="22"/>
              </w:rPr>
              <w:t> </w:t>
            </w:r>
            <w:r w:rsidRPr="0006742D">
              <w:rPr>
                <w:sz w:val="22"/>
                <w:szCs w:val="22"/>
              </w:rPr>
              <w:t>całości i analizuje ich świat przedstawiony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 wszystkie wymagane lektury w</w:t>
            </w:r>
            <w:r w:rsidR="001C2BD9" w:rsidRPr="0006742D">
              <w:rPr>
                <w:sz w:val="22"/>
                <w:szCs w:val="22"/>
              </w:rPr>
              <w:t> </w:t>
            </w:r>
            <w:r w:rsidRPr="0006742D">
              <w:rPr>
                <w:sz w:val="22"/>
                <w:szCs w:val="22"/>
              </w:rPr>
              <w:t>całości i interpretuje wybrane wątki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 wszystkie wymagane lektury w całości i interpretuje je w połączeniu z kontekstami,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wykorzystuje w interpretacji tekstów własne doświadczenia oraz elementy wiedzy o kulturze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0D71" w:rsidRPr="0006742D" w:rsidTr="0006742D">
        <w:tc>
          <w:tcPr>
            <w:tcW w:w="2938" w:type="dxa"/>
            <w:vMerge w:val="restart"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wartości ważne dla bohatera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ocenia wartości ważne dla bohatera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wartości w utworze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ocenia wartości ukazane w utworze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920D71" w:rsidRPr="0006742D" w:rsidTr="0006742D">
        <w:tc>
          <w:tcPr>
            <w:tcW w:w="2938" w:type="dxa"/>
            <w:vMerge/>
          </w:tcPr>
          <w:p w:rsidR="00920D71" w:rsidRPr="0006742D" w:rsidRDefault="00920D71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tworzy ilustrację do tekstu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angażuje się w scenki </w:t>
            </w:r>
            <w:proofErr w:type="spellStart"/>
            <w:r w:rsidRPr="0006742D">
              <w:rPr>
                <w:sz w:val="22"/>
                <w:szCs w:val="22"/>
              </w:rPr>
              <w:t>dramowe</w:t>
            </w:r>
            <w:proofErr w:type="spellEnd"/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nazywa uczucia bohaterów dramy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920D71" w:rsidRPr="0006742D" w:rsidRDefault="00920D71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ocenia zachowanie bohatera</w:t>
            </w:r>
          </w:p>
          <w:p w:rsidR="00920D71" w:rsidRPr="0006742D" w:rsidRDefault="00920D71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C2BD9" w:rsidRPr="0006742D" w:rsidTr="0006742D">
        <w:trPr>
          <w:trHeight w:val="4331"/>
        </w:trPr>
        <w:tc>
          <w:tcPr>
            <w:tcW w:w="2938" w:type="dxa"/>
            <w:vMerge w:val="restart"/>
            <w:textDirection w:val="btLr"/>
          </w:tcPr>
          <w:p w:rsidR="001C2BD9" w:rsidRPr="0006742D" w:rsidRDefault="001C2BD9" w:rsidP="0006742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742D">
              <w:rPr>
                <w:rFonts w:ascii="Times New Roman" w:hAnsi="Times New Roman" w:cs="Times New Roman"/>
                <w:b/>
                <w:bCs/>
              </w:rPr>
              <w:lastRenderedPageBreak/>
              <w:t>II. Kształcenie językowe</w:t>
            </w:r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zna pojęcia podmiot, orzeczenie, przydawka, dopełnienie, okolicznik</w:t>
            </w: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rozpoznaje części zdania w zdaniu, wyodrębnia związek główny</w:t>
            </w: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rozróżnia wyrazy określane i określające (nadrzędne i podrzędne),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wymienia typy związków wyrazowych</w:t>
            </w: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rozpoznaje funkcje składniowe części zdania w wypowiedzeniach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określa funkcje wyrazów poza zdaniem, rozumie ich znaczenie, poprawnie stosuje w swoich wypowiedziach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określa typ związku wyrazowego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C2BD9" w:rsidRPr="0006742D" w:rsidTr="0006742D">
        <w:trPr>
          <w:trHeight w:val="1134"/>
        </w:trPr>
        <w:tc>
          <w:tcPr>
            <w:tcW w:w="2938" w:type="dxa"/>
            <w:vMerge/>
          </w:tcPr>
          <w:p w:rsidR="001C2BD9" w:rsidRPr="0006742D" w:rsidRDefault="001C2BD9" w:rsidP="0006742D">
            <w:pPr>
              <w:jc w:val="center"/>
              <w:rPr>
                <w:rFonts w:ascii="Times New Roman" w:hAnsi="Times New Roman" w:cs="Times New Roman"/>
              </w:rPr>
            </w:pPr>
            <w:bookmarkStart w:id="1" w:name="_Hlk18861544"/>
            <w:bookmarkStart w:id="2" w:name="_Hlk18861566"/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zna pojęcie </w:t>
            </w:r>
            <w:r w:rsidRPr="0006742D">
              <w:rPr>
                <w:i/>
                <w:iCs/>
                <w:sz w:val="22"/>
                <w:szCs w:val="22"/>
              </w:rPr>
              <w:t>zdanie pojedyncze, złożone i równoważnik zdania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zdanie pojedyncze i złożone od wypowiedzenia bez czasownika,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przekształca zdania w równoważniki i odwrotnie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rozpoznaje w tekście zdanie pojedyncze, złożone i rozumie ich funkcje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przekształca zdania w równoważniki i odwrotnie, a także podejmuje próby przekształcania zdania pojedynczego w złożone i odwrotnie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przekształca zdania w równoważniki i odwrotnie, stosuje je w praktyce językowej; rozróżnia zdanie złożone współrzędnie od zdania złożonego podrzędnie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przekształca zdania pojedyncze w złożone i odwrotnie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C2BD9" w:rsidRPr="0006742D" w:rsidTr="0006742D">
        <w:tc>
          <w:tcPr>
            <w:tcW w:w="2938" w:type="dxa"/>
            <w:vMerge/>
          </w:tcPr>
          <w:p w:rsidR="001C2BD9" w:rsidRPr="0006742D" w:rsidRDefault="001C2BD9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wie, na jakie pytania odpowiada rzeczownik, czasownik, przymiotnik, liczebnik, zaimek, partykuła, wykrzyknik. przysłówek, </w:t>
            </w:r>
            <w:r w:rsidRPr="0006742D">
              <w:rPr>
                <w:sz w:val="22"/>
                <w:szCs w:val="22"/>
              </w:rPr>
              <w:lastRenderedPageBreak/>
              <w:t>przyimek, spójnik: odróżnia części mowy odmienne od nieodmiennych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rozpoznaje w wypowiedziach rzeczownik, czasownik, przymiotnik, liczebnik, przysłówek, przyimek i spójnik, zaimek, partykułę, </w:t>
            </w:r>
            <w:r w:rsidRPr="0006742D">
              <w:rPr>
                <w:sz w:val="22"/>
                <w:szCs w:val="22"/>
              </w:rPr>
              <w:lastRenderedPageBreak/>
              <w:t>wykrzyknik.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samodzielnie podaje przykłady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wskazuje różnice między rzeczownikiem, czasownikiem, przymiotnikiem, liczebnikiem, </w:t>
            </w:r>
            <w:r w:rsidRPr="0006742D">
              <w:rPr>
                <w:sz w:val="22"/>
                <w:szCs w:val="22"/>
              </w:rPr>
              <w:lastRenderedPageBreak/>
              <w:t>przyimkiem, spójnikiem, zaimkiem, partykułą, wykrzyknikiem i przysłówkiem i określa ich funkcje w tekście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C2BD9" w:rsidRPr="0006742D" w:rsidTr="0006742D">
        <w:tc>
          <w:tcPr>
            <w:tcW w:w="2938" w:type="dxa"/>
            <w:vMerge/>
          </w:tcPr>
          <w:p w:rsidR="001C2BD9" w:rsidRPr="0006742D" w:rsidRDefault="001C2BD9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nazwy przypadków, stara się odmieniać rzeczownik, przymiotnik, liczebnik, zaimek</w:t>
            </w: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nazwy i pytania przypadków, stara się odmieniać rzeczownik, przymiotnik, zaimek oraz liczebnik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nazwy i pytania przypadków, odmienia rzeczownik, stara się określić przypadek, liczbę i rodzaj wskazanego rzeczownika, przymiotnika, zaimka i liczebnika</w:t>
            </w: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nazwy i pytania przypadków, odmienia rzeczownik, umie określić przypadek, liczbę, rodzaj wskazanego rzeczownika i przymiotnika, zaimka i liczebnika</w:t>
            </w:r>
          </w:p>
        </w:tc>
      </w:tr>
      <w:tr w:rsidR="001C2BD9" w:rsidRPr="0006742D" w:rsidTr="0006742D">
        <w:tc>
          <w:tcPr>
            <w:tcW w:w="2938" w:type="dxa"/>
            <w:vMerge/>
          </w:tcPr>
          <w:p w:rsidR="001C2BD9" w:rsidRPr="0006742D" w:rsidRDefault="001C2BD9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nazywa stopnie przymiotnika i przysłówka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najczęściej poprawnie stopniuje przymiotniki i przysłówki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poprawnie stopniuje przymiotniki i przysłówki; rozumie ich rolę w opisie świata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poprawnie stopniuje przymiotniki i przysłówki; rozumie ich rolę w opisie świata oraz używa we właściwych kontekstach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bookmarkEnd w:id="1"/>
      <w:bookmarkEnd w:id="2"/>
      <w:tr w:rsidR="001C2BD9" w:rsidRPr="0006742D" w:rsidTr="0006742D">
        <w:tc>
          <w:tcPr>
            <w:tcW w:w="2938" w:type="dxa"/>
            <w:vMerge/>
          </w:tcPr>
          <w:p w:rsidR="001C2BD9" w:rsidRPr="0006742D" w:rsidRDefault="001C2BD9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wyjaśnia, czym jest temat fleksyjny od końcówki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oddziela temat fleksyjny od końcówki wg wcześniej zaprezentowanego wzoru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najczęściej poprawnie oddziela temat fleksyjny od końcówki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zawsze poprawnie oddziela temat fleksyjny od końcówki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C2BD9" w:rsidRPr="0006742D" w:rsidTr="0006742D">
        <w:tc>
          <w:tcPr>
            <w:tcW w:w="2938" w:type="dxa"/>
            <w:vMerge/>
          </w:tcPr>
          <w:p w:rsidR="001C2BD9" w:rsidRPr="0006742D" w:rsidRDefault="001C2BD9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rozróżnia czasowniki,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wie, że wyróżniamy czasowniki dokonane i niedokonane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wie, że czasownik ma osobowe i nieosobowe formy, rozpoznaje liczbę, osobę, czas, rodzaj,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podejmuje próby określania aspektu czasowników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formy czasowników, w tym zakończone na –no, - to; wymienia tryby czasownika, najczęściej poprawnie określa aspekt czasowników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rozumie ich znaczenie w wypowiedzeniu oraz funkcje w tekście,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określa funkcje form liczb, czasów, rodzajów i osób czasowników w wypowiedzi, </w:t>
            </w:r>
            <w:r w:rsidRPr="0006742D">
              <w:rPr>
                <w:sz w:val="22"/>
                <w:szCs w:val="22"/>
              </w:rPr>
              <w:lastRenderedPageBreak/>
              <w:t>rozpoznaje tryby czasownika, określa aspekt czasowników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C2BD9" w:rsidRPr="0006742D" w:rsidTr="0006742D">
        <w:tc>
          <w:tcPr>
            <w:tcW w:w="2938" w:type="dxa"/>
            <w:vMerge/>
          </w:tcPr>
          <w:p w:rsidR="001C2BD9" w:rsidRPr="0006742D" w:rsidRDefault="001C2BD9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wie, że czasowniki występują w stronie czynnej i biernej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umie wskazać czasownik w stronie czynnej i biernej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przekształca konstrukcje w stronie czynnej na bierną i odwrotnie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przekształca konstrukcje w stronie czynnej na bierną i odwrotnie odpowiednio do celu i intencji wypowiedzi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C2BD9" w:rsidRPr="0006742D" w:rsidTr="0006742D">
        <w:tc>
          <w:tcPr>
            <w:tcW w:w="2938" w:type="dxa"/>
            <w:vMerge/>
          </w:tcPr>
          <w:p w:rsidR="001C2BD9" w:rsidRPr="0006742D" w:rsidRDefault="001C2BD9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często niepoprawnie stosuje formy gramatyczne wyrazów odmiennych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czasami niepoprawnie stosuje formy gramatyczne wyrazów odmiennych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najczęściej poprawnie stosuje formy gramatyczne wyrazów odmiennych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zawsze poprawnie stosuje formy gramatyczne wyrazów odmiennych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C2BD9" w:rsidRPr="0006742D" w:rsidTr="0006742D">
        <w:tc>
          <w:tcPr>
            <w:tcW w:w="2938" w:type="dxa"/>
            <w:vMerge/>
          </w:tcPr>
          <w:p w:rsidR="001C2BD9" w:rsidRPr="0006742D" w:rsidRDefault="001C2BD9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rozróżnia wypowiedzenia oznajmujące, pytające i rozkazujące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używa świadomie wypowiedzeń oznajmujących, pytających i rozkazujących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używa wypowiedzeń wykrzyknikowych ze świadomością ich funkcji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zapisuje poprawnie wypowiedzenia oznajmujące, pytające, rozkazujące, wykrzyknikowe i stosuje odpowiednią intonację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C2BD9" w:rsidRPr="0006742D" w:rsidTr="0006742D">
        <w:tc>
          <w:tcPr>
            <w:tcW w:w="2938" w:type="dxa"/>
            <w:vMerge/>
          </w:tcPr>
          <w:p w:rsidR="001C2BD9" w:rsidRPr="0006742D" w:rsidRDefault="001C2BD9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odczytuje proste znaki i piktogramy oraz niewerbalne środki komunikacji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rozpoznaje emocje na podstawie wyrazu twarzy, identyfikuje nadawcę i odbiorcę wypowiedzi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rozpoznaje emocje wyrażane gestami, postawą ciała i mimiką twarzy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nazywa emocje wyrażane za pomocą różnych form ekspresji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C2BD9" w:rsidRPr="0006742D" w:rsidTr="0006742D">
        <w:tc>
          <w:tcPr>
            <w:tcW w:w="2938" w:type="dxa"/>
            <w:vMerge/>
          </w:tcPr>
          <w:p w:rsidR="001C2BD9" w:rsidRPr="0006742D" w:rsidRDefault="001C2BD9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wie, czym jest synonim, antonim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tworzy synonimy i antonimy do podanego wyrazu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umie znaleźć w tekście wyrazy, do których tworzy synonimy i antonimy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1C2BD9" w:rsidRPr="0006742D" w:rsidRDefault="001C2BD9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rozumie funkcje synonimów i antonimów, stosuje je we własnych wypowiedziach</w:t>
            </w:r>
          </w:p>
          <w:p w:rsidR="001C2BD9" w:rsidRPr="0006742D" w:rsidRDefault="001C2BD9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90C0F" w:rsidRPr="0006742D" w:rsidTr="0006742D">
        <w:tc>
          <w:tcPr>
            <w:tcW w:w="2938" w:type="dxa"/>
            <w:vMerge w:val="restart"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wie, czym jest związek frazeologiczny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w tekście związki frazeologiczne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wyjaśnia znaczenie wybranych związków frazeologicznych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stosuje je we własnych wypowiedziach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90C0F" w:rsidRPr="0006742D" w:rsidTr="0006742D">
        <w:tc>
          <w:tcPr>
            <w:tcW w:w="2938" w:type="dxa"/>
            <w:vMerge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wyrazy użyte w dosłownym znaczeniu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wyrazy użyte w przenośnym znaczeniu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wyjaśnia przenośne znaczenie wyrazów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świadomie wykorzystuje wyrazy o znaczeniu przenośnym do tworzenia wypowiedzi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90C0F" w:rsidRPr="0006742D" w:rsidTr="0006742D">
        <w:tc>
          <w:tcPr>
            <w:tcW w:w="2938" w:type="dxa"/>
            <w:vMerge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wie, że istnieje słownictwo wartościujące i neutralne,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przeważnie rozpoznaje słownictwo wartościujące i neutralne,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rozpoznaje słownictwo wartościujące i neutralne,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rozpoznaje słownictwo wartościujące i neutralne, rozumie ich funkcje w </w:t>
            </w:r>
            <w:proofErr w:type="spellStart"/>
            <w:r w:rsidRPr="0006742D">
              <w:rPr>
                <w:sz w:val="22"/>
                <w:szCs w:val="22"/>
              </w:rPr>
              <w:t>tekście,dostosowuje</w:t>
            </w:r>
            <w:proofErr w:type="spellEnd"/>
            <w:r w:rsidRPr="0006742D">
              <w:rPr>
                <w:sz w:val="22"/>
                <w:szCs w:val="22"/>
              </w:rPr>
              <w:t xml:space="preserve"> sposób wyrażania się do zamierzonego celu wypowiedzi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90C0F" w:rsidRPr="0006742D" w:rsidTr="0006742D">
        <w:tc>
          <w:tcPr>
            <w:tcW w:w="2938" w:type="dxa"/>
            <w:vMerge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wskazuje główne cechy języka mówionego i pisanego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różnice pomiędzy oficjalną a nieoficjalną odmianą polszczyzny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posługuje się oficjalną i nieoficjalną odmianą polszczyzny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używa stylu stosownego do sytuacji komunikacyjnej,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określa sytuację komunikacyjną i rozumie jej wpływ na kształt wypowiedzi,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stosuje zasady etykiety językowej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90C0F" w:rsidRPr="0006742D" w:rsidTr="0006742D">
        <w:tc>
          <w:tcPr>
            <w:tcW w:w="2938" w:type="dxa"/>
            <w:vMerge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zasady spójności formalnej tekstu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zna zasady spójności formalnej i semantycznej </w:t>
            </w:r>
            <w:r w:rsidRPr="0006742D">
              <w:rPr>
                <w:sz w:val="22"/>
                <w:szCs w:val="22"/>
              </w:rPr>
              <w:lastRenderedPageBreak/>
              <w:t>tekstu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i stosuje zasady spójności formalnej tekstu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zna i stosuje zasady spójności formalnej </w:t>
            </w:r>
            <w:r w:rsidRPr="0006742D">
              <w:rPr>
                <w:sz w:val="22"/>
                <w:szCs w:val="22"/>
              </w:rPr>
              <w:lastRenderedPageBreak/>
              <w:t>i semantycznej tekstu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90C0F" w:rsidRPr="0006742D" w:rsidTr="0006742D">
        <w:tc>
          <w:tcPr>
            <w:tcW w:w="2938" w:type="dxa"/>
            <w:vMerge w:val="restart"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dzieli wyraz na sylaby przy przenoszeniu, rozumie pojęcie sylaby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dzieli wybrane wyrazy na głoski i litery,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zasady akcentowania wyrazów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rozumie pojęcia: głoska i litera,  stara się poprawnie akcentować wyrazy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dzieli wszystkie wyrazy, rozumie funkcje litery </w:t>
            </w:r>
            <w:r w:rsidRPr="0006742D">
              <w:rPr>
                <w:i/>
                <w:iCs/>
                <w:sz w:val="22"/>
                <w:szCs w:val="22"/>
              </w:rPr>
              <w:t>i,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stosuje reguły akcentowania wyrazów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90C0F" w:rsidRPr="0006742D" w:rsidTr="0006742D">
        <w:tc>
          <w:tcPr>
            <w:tcW w:w="2938" w:type="dxa"/>
            <w:vMerge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zasady pisowni: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i/>
                <w:iCs/>
                <w:sz w:val="22"/>
                <w:szCs w:val="22"/>
              </w:rPr>
              <w:t xml:space="preserve">– </w:t>
            </w:r>
            <w:proofErr w:type="spellStart"/>
            <w:r w:rsidRPr="0006742D">
              <w:rPr>
                <w:i/>
                <w:iCs/>
                <w:sz w:val="22"/>
                <w:szCs w:val="22"/>
              </w:rPr>
              <w:t>rz</w:t>
            </w:r>
            <w:proofErr w:type="spellEnd"/>
            <w:r w:rsidRPr="0006742D">
              <w:rPr>
                <w:i/>
                <w:iCs/>
                <w:sz w:val="22"/>
                <w:szCs w:val="22"/>
              </w:rPr>
              <w:t xml:space="preserve">, ż, ó, u, h, </w:t>
            </w:r>
            <w:proofErr w:type="spellStart"/>
            <w:r w:rsidRPr="0006742D">
              <w:rPr>
                <w:i/>
                <w:iCs/>
                <w:sz w:val="22"/>
                <w:szCs w:val="22"/>
              </w:rPr>
              <w:t>ch</w:t>
            </w:r>
            <w:proofErr w:type="spellEnd"/>
            <w:r w:rsidRPr="0006742D">
              <w:rPr>
                <w:i/>
                <w:iCs/>
                <w:sz w:val="22"/>
                <w:szCs w:val="22"/>
              </w:rPr>
              <w:t>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– </w:t>
            </w:r>
            <w:r w:rsidRPr="0006742D">
              <w:rPr>
                <w:i/>
                <w:iCs/>
                <w:sz w:val="22"/>
                <w:szCs w:val="22"/>
              </w:rPr>
              <w:t xml:space="preserve">nie </w:t>
            </w:r>
            <w:r w:rsidRPr="0006742D">
              <w:rPr>
                <w:sz w:val="22"/>
                <w:szCs w:val="22"/>
              </w:rPr>
              <w:t>z rzeczownikami, przymiotnikami, czasownikami i przysłówkami, zna zasady pisownię wielką i małą literą</w:t>
            </w: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stara się przestrzegać poprawności ortograficznej w zakresie pisowni: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i/>
                <w:iCs/>
                <w:sz w:val="22"/>
                <w:szCs w:val="22"/>
              </w:rPr>
              <w:t xml:space="preserve">– </w:t>
            </w:r>
            <w:proofErr w:type="spellStart"/>
            <w:r w:rsidRPr="0006742D">
              <w:rPr>
                <w:i/>
                <w:iCs/>
                <w:sz w:val="22"/>
                <w:szCs w:val="22"/>
              </w:rPr>
              <w:t>rz</w:t>
            </w:r>
            <w:proofErr w:type="spellEnd"/>
            <w:r w:rsidRPr="0006742D">
              <w:rPr>
                <w:i/>
                <w:iCs/>
                <w:sz w:val="22"/>
                <w:szCs w:val="22"/>
              </w:rPr>
              <w:t xml:space="preserve">, ż, ó, u, h, </w:t>
            </w:r>
            <w:proofErr w:type="spellStart"/>
            <w:r w:rsidRPr="0006742D">
              <w:rPr>
                <w:i/>
                <w:iCs/>
                <w:sz w:val="22"/>
                <w:szCs w:val="22"/>
              </w:rPr>
              <w:t>ch</w:t>
            </w:r>
            <w:proofErr w:type="spellEnd"/>
            <w:r w:rsidRPr="0006742D">
              <w:rPr>
                <w:i/>
                <w:iCs/>
                <w:sz w:val="22"/>
                <w:szCs w:val="22"/>
              </w:rPr>
              <w:t>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– </w:t>
            </w:r>
            <w:r w:rsidRPr="0006742D">
              <w:rPr>
                <w:i/>
                <w:iCs/>
                <w:sz w:val="22"/>
                <w:szCs w:val="22"/>
              </w:rPr>
              <w:t xml:space="preserve">nie </w:t>
            </w:r>
            <w:r w:rsidRPr="0006742D">
              <w:rPr>
                <w:sz w:val="22"/>
                <w:szCs w:val="22"/>
              </w:rPr>
              <w:t>z rzeczownikami, przymiotnikami, czasownikami, przysłówkami, pisownię wielką i małą literą</w:t>
            </w: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stosuje w większości wyrazów zasady pisowni: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i/>
                <w:iCs/>
                <w:sz w:val="22"/>
                <w:szCs w:val="22"/>
              </w:rPr>
              <w:t xml:space="preserve">– </w:t>
            </w:r>
            <w:proofErr w:type="spellStart"/>
            <w:r w:rsidRPr="0006742D">
              <w:rPr>
                <w:i/>
                <w:iCs/>
                <w:sz w:val="22"/>
                <w:szCs w:val="22"/>
              </w:rPr>
              <w:t>rz</w:t>
            </w:r>
            <w:proofErr w:type="spellEnd"/>
            <w:r w:rsidRPr="0006742D">
              <w:rPr>
                <w:i/>
                <w:iCs/>
                <w:sz w:val="22"/>
                <w:szCs w:val="22"/>
              </w:rPr>
              <w:t xml:space="preserve">, ż, ó, u, h, </w:t>
            </w:r>
            <w:proofErr w:type="spellStart"/>
            <w:r w:rsidRPr="0006742D">
              <w:rPr>
                <w:i/>
                <w:iCs/>
                <w:sz w:val="22"/>
                <w:szCs w:val="22"/>
              </w:rPr>
              <w:t>ch</w:t>
            </w:r>
            <w:proofErr w:type="spellEnd"/>
            <w:r w:rsidRPr="0006742D">
              <w:rPr>
                <w:i/>
                <w:iCs/>
                <w:sz w:val="22"/>
                <w:szCs w:val="22"/>
              </w:rPr>
              <w:t>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– </w:t>
            </w:r>
            <w:r w:rsidRPr="0006742D">
              <w:rPr>
                <w:i/>
                <w:iCs/>
                <w:sz w:val="22"/>
                <w:szCs w:val="22"/>
              </w:rPr>
              <w:t xml:space="preserve">nie </w:t>
            </w:r>
            <w:r w:rsidRPr="0006742D">
              <w:rPr>
                <w:sz w:val="22"/>
                <w:szCs w:val="22"/>
              </w:rPr>
              <w:t>z rzeczownikami, przymiotnikami, czasownikami i przysłówkami, wielką i małą literą</w:t>
            </w: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stosuje we wszystkich wyrazach zasady pisowni: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i/>
                <w:iCs/>
                <w:sz w:val="22"/>
                <w:szCs w:val="22"/>
              </w:rPr>
              <w:t xml:space="preserve">– </w:t>
            </w:r>
            <w:proofErr w:type="spellStart"/>
            <w:r w:rsidRPr="0006742D">
              <w:rPr>
                <w:i/>
                <w:iCs/>
                <w:sz w:val="22"/>
                <w:szCs w:val="22"/>
              </w:rPr>
              <w:t>rz</w:t>
            </w:r>
            <w:proofErr w:type="spellEnd"/>
            <w:r w:rsidRPr="0006742D">
              <w:rPr>
                <w:i/>
                <w:iCs/>
                <w:sz w:val="22"/>
                <w:szCs w:val="22"/>
              </w:rPr>
              <w:t xml:space="preserve">, ż, ó, u, h, </w:t>
            </w:r>
            <w:proofErr w:type="spellStart"/>
            <w:r w:rsidRPr="0006742D">
              <w:rPr>
                <w:i/>
                <w:iCs/>
                <w:sz w:val="22"/>
                <w:szCs w:val="22"/>
              </w:rPr>
              <w:t>ch</w:t>
            </w:r>
            <w:proofErr w:type="spellEnd"/>
            <w:r w:rsidRPr="0006742D">
              <w:rPr>
                <w:i/>
                <w:iCs/>
                <w:sz w:val="22"/>
                <w:szCs w:val="22"/>
              </w:rPr>
              <w:t>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– </w:t>
            </w:r>
            <w:r w:rsidRPr="0006742D">
              <w:rPr>
                <w:i/>
                <w:iCs/>
                <w:sz w:val="22"/>
                <w:szCs w:val="22"/>
              </w:rPr>
              <w:t xml:space="preserve">nie </w:t>
            </w:r>
            <w:r w:rsidRPr="0006742D">
              <w:rPr>
                <w:sz w:val="22"/>
                <w:szCs w:val="22"/>
              </w:rPr>
              <w:t>z rzeczownikami, przymiotnikami, czasownikami i przysłówkami, pisownię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wielką i małą literą</w:t>
            </w:r>
          </w:p>
        </w:tc>
      </w:tr>
      <w:tr w:rsidR="00790C0F" w:rsidRPr="0006742D" w:rsidTr="0006742D">
        <w:tc>
          <w:tcPr>
            <w:tcW w:w="2938" w:type="dxa"/>
            <w:vMerge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zamyka wypowiedzenia oznajmujące kropką</w:t>
            </w: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stosuje poprawnie kropkę, znak zapytania lub wykrzyknik na końcu wypowiedzeń</w:t>
            </w: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stosuje poprawnie kropkę w zapisie dat</w:t>
            </w: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poprawnie używa różnych znaków interpunkcyjnych (kropka, przecinek, pytajnik, wykrzyknik, cudzysłów, dwukropek, średnik, nawias)</w:t>
            </w:r>
          </w:p>
        </w:tc>
      </w:tr>
      <w:tr w:rsidR="00790C0F" w:rsidRPr="0006742D" w:rsidTr="0006742D">
        <w:trPr>
          <w:cantSplit/>
          <w:trHeight w:val="1134"/>
        </w:trPr>
        <w:tc>
          <w:tcPr>
            <w:tcW w:w="2938" w:type="dxa"/>
            <w:vMerge w:val="restart"/>
            <w:textDirection w:val="btLr"/>
          </w:tcPr>
          <w:p w:rsidR="00790C0F" w:rsidRPr="0006742D" w:rsidRDefault="00790C0F" w:rsidP="0006742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742D">
              <w:rPr>
                <w:rFonts w:ascii="Times New Roman" w:hAnsi="Times New Roman" w:cs="Times New Roman"/>
              </w:rPr>
              <w:t>III. Tworzenie wypowiedzi</w:t>
            </w: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udziela poprawnych i logicznych odpowiedzi</w:t>
            </w: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krótko wypowiada się na podany temat związany z otaczającą rzeczywistością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wypowiada się logicznie na podany temat związany z poznanymi tekstami kultury</w:t>
            </w: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świadomie porządkuje i komponuje treść swoich wypowiedzi</w:t>
            </w:r>
          </w:p>
        </w:tc>
      </w:tr>
      <w:tr w:rsidR="00790C0F" w:rsidRPr="0006742D" w:rsidTr="0006742D">
        <w:tc>
          <w:tcPr>
            <w:tcW w:w="2938" w:type="dxa"/>
            <w:vMerge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wie, że fakty należy popierać argumentami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podejmuje próby podawania argumentów odnoszących się do faktów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najczęściej prawidłowo podaje argumenty odnoszące się do faktów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prawidłowo podaje argumenty odnoszące się do faktów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dokonuje selekcji informacji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90C0F" w:rsidRPr="0006742D" w:rsidTr="0006742D">
        <w:tc>
          <w:tcPr>
            <w:tcW w:w="2938" w:type="dxa"/>
            <w:vMerge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formułuje poprawnie pytania podczas rozmowy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formułuje logiczne pytania do tekstu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formułuje pytania o zróżnicowanej budowie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formułuje pytania o charakterze uogólniającym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90C0F" w:rsidRPr="0006742D" w:rsidTr="0006742D">
        <w:tc>
          <w:tcPr>
            <w:tcW w:w="2938" w:type="dxa"/>
            <w:vMerge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tworzy wypowiedzi wyrażające różne intencje, np. prośbę, polecenie, podziękowanie, przepraszanie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stosuje różne typy wypowiedzeń w zależności od zamierzonego celu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posługuje się pozawerbalnymi środkami komunikowania się stosownie do okoliczności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podkreśla intencje wypowiedzi pozawerbalnymi środkami porozumiewania się, rozróżnia i wskazuje środki perswazji, rozumie ich funkcje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90C0F" w:rsidRPr="0006742D" w:rsidTr="0006742D">
        <w:tc>
          <w:tcPr>
            <w:tcW w:w="2938" w:type="dxa"/>
            <w:vMerge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redaguje według podanego wzoru użytkowe formy wypowiedzi: list prywatny (tradycyjny i e-mail), SMS, zaproszenie, życzenia, proste notatki w różnych formach,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redaguje samodzielnie użytkowe formy wypowiedzi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redaguje użytkowe formy wypowiedzi, stosuje odpowiednie słownictwo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redaguje użytkowe formy wypowiedzi (w tym sprawozdanie z wydarzeń), stosując środki językowe podkreślające intencję wypowiedzi, zachowuje zasady etykiety językowej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790C0F" w:rsidRPr="0006742D" w:rsidTr="0006742D">
        <w:tc>
          <w:tcPr>
            <w:tcW w:w="2938" w:type="dxa"/>
            <w:vMerge/>
          </w:tcPr>
          <w:p w:rsidR="00790C0F" w:rsidRPr="0006742D" w:rsidRDefault="00790C0F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redaguje według podanego wzoru opowiadanie odtwórcze, opis przedmiotu, opis postaci, opis przeżyć wewnętrznych, krajobrazu, dialog, sprawozdanie z wydarzenia, charakterystyka, tekst o charakterze argumentacyjnym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podejmuje próby samodzielnego redagowania opowiadania odtwórczego,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 xml:space="preserve">opisu przedmiotu i postaci, opisu przeżyć wewnętrznych, krajobrazu, dialogu, sprawozdania z wydarzenia, charakterystyki, tekstu o charakterze </w:t>
            </w:r>
            <w:r w:rsidRPr="0006742D">
              <w:rPr>
                <w:color w:val="auto"/>
                <w:sz w:val="22"/>
                <w:szCs w:val="22"/>
              </w:rPr>
              <w:lastRenderedPageBreak/>
              <w:t>argumentacyjnym</w:t>
            </w:r>
          </w:p>
        </w:tc>
        <w:tc>
          <w:tcPr>
            <w:tcW w:w="2708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redaguje opowiadanie twórcze oraz rozwinięty opis przedmiotu i postaci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zna zasady budowania akapitów</w:t>
            </w:r>
          </w:p>
        </w:tc>
        <w:tc>
          <w:tcPr>
            <w:tcW w:w="2560" w:type="dxa"/>
          </w:tcPr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redaguje opowiadanie charakteryzujące się bogactwem językowym oraz opis przedmiotu, postaci i krajobrazu, dialog, sprawozdanie z wydarzenia (wycieczki) i inne, w tym scenariusz filmowy na podstawie </w:t>
            </w:r>
            <w:r w:rsidRPr="0006742D">
              <w:rPr>
                <w:sz w:val="22"/>
                <w:szCs w:val="22"/>
              </w:rPr>
              <w:lastRenderedPageBreak/>
              <w:t>fragmentów książki oraz własnych pomysłów,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stosuje zasady budowania akapitów,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tworzy logiczną, semantycznie pełną i uporządkowaną wypowiedź, stosując odpowiednią do danej formy gatunkowej kompozycję i układ graficzny,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wykorzystuje wiedzę o języku w tworzonych wypowiedziach</w:t>
            </w:r>
          </w:p>
          <w:p w:rsidR="00790C0F" w:rsidRPr="0006742D" w:rsidRDefault="00790C0F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4E6832" w:rsidRPr="0006742D" w:rsidTr="0006742D">
        <w:tc>
          <w:tcPr>
            <w:tcW w:w="2938" w:type="dxa"/>
            <w:vMerge/>
          </w:tcPr>
          <w:p w:rsidR="004E6832" w:rsidRPr="0006742D" w:rsidRDefault="004E6832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stara się tworzyć opowiadania związane z treścią utworu: np. dalsze losy bohatera, komponowanie początku i zakończenia na podstawie fragmentu tekstu lub na podstawie ilustracji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tworzy opowiadania związane z treścią utworu: np. dalsze losy bohatera, komponowanie początku i zakończenia na podstawie fragmentu tekstu lub na podstawie ilustracji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samodzielnie tworzy opowiadania związane z treścią utworu: np. dalsze losy bohatera, komponowanie początku i zakończenia na podstawie fragmentu tekstu lub na podstawie ilustracji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samodzielnie i sprawnie tworzy opowiadania związane z treścią utworu: np. dalsze losy bohatera, komponowanie początku i zakończenia na podstawie fragmentu tekstu lub na podstawie ilustracji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4E6832" w:rsidRPr="0006742D" w:rsidTr="0006742D">
        <w:tc>
          <w:tcPr>
            <w:tcW w:w="2938" w:type="dxa"/>
            <w:vMerge/>
          </w:tcPr>
          <w:p w:rsidR="004E6832" w:rsidRPr="0006742D" w:rsidRDefault="004E6832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wydziela margines, akapit i dba o estetykę tekstu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wyróżnia istotne treści w tekstach użytkowych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tworzy wypowiedzi zgodne z cechami kompozycyjnymi danej formy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rozplanowuje kompozycję układu treści w różnych formach notatek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4E6832" w:rsidRPr="0006742D" w:rsidTr="0006742D">
        <w:tc>
          <w:tcPr>
            <w:tcW w:w="2938" w:type="dxa"/>
            <w:vMerge/>
          </w:tcPr>
          <w:p w:rsidR="004E6832" w:rsidRPr="0006742D" w:rsidRDefault="004E6832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sporządza według podanego wzoru odtwórczy i twórczy plan ramowy wypowiedzi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sporządza samodzielnie odtwórczy i twórczy plan ramowy wypowiedzi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stosuje jednolitą formę wypowiedzeń (bez czasownika) w zapisie </w:t>
            </w:r>
            <w:r w:rsidRPr="0006742D">
              <w:rPr>
                <w:sz w:val="22"/>
                <w:szCs w:val="22"/>
              </w:rPr>
              <w:lastRenderedPageBreak/>
              <w:t>planu ramowego i szczegółowego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 xml:space="preserve">dba o zwięzłość wypowiedzi w zapisie planu ramowego w </w:t>
            </w:r>
            <w:r w:rsidRPr="0006742D">
              <w:rPr>
                <w:sz w:val="22"/>
                <w:szCs w:val="22"/>
              </w:rPr>
              <w:lastRenderedPageBreak/>
              <w:t>odróżnieniu od planu szczegółowego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4E6832" w:rsidRPr="0006742D" w:rsidTr="0006742D">
        <w:tc>
          <w:tcPr>
            <w:tcW w:w="2938" w:type="dxa"/>
          </w:tcPr>
          <w:p w:rsidR="004E6832" w:rsidRPr="0006742D" w:rsidRDefault="004E6832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słucha z uwagą uczestników rozmowy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mówi na temat, uczestnicząc w rozmowie,</w:t>
            </w:r>
          </w:p>
        </w:tc>
        <w:tc>
          <w:tcPr>
            <w:tcW w:w="2708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włącza się do rozmowy w kulturalny sposób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4E6832" w:rsidRPr="0006742D" w:rsidRDefault="004E6832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reaguje na wypowiedzi innych rozmówców</w:t>
            </w:r>
          </w:p>
          <w:p w:rsidR="004E6832" w:rsidRPr="0006742D" w:rsidRDefault="004E6832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4E6832" w:rsidRPr="0006742D" w:rsidTr="0006742D">
        <w:tc>
          <w:tcPr>
            <w:tcW w:w="2938" w:type="dxa"/>
          </w:tcPr>
          <w:p w:rsidR="004E6832" w:rsidRPr="0006742D" w:rsidRDefault="004E6832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4E6832" w:rsidRPr="0006742D" w:rsidRDefault="00FE2A6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wie, jak należy zapisać dialog</w:t>
            </w:r>
          </w:p>
        </w:tc>
        <w:tc>
          <w:tcPr>
            <w:tcW w:w="2866" w:type="dxa"/>
          </w:tcPr>
          <w:p w:rsidR="004E6832" w:rsidRPr="0006742D" w:rsidRDefault="00FE2A6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umie zapisać dialog</w:t>
            </w:r>
          </w:p>
        </w:tc>
        <w:tc>
          <w:tcPr>
            <w:tcW w:w="2708" w:type="dxa"/>
          </w:tcPr>
          <w:p w:rsidR="004E6832" w:rsidRPr="0006742D" w:rsidRDefault="00FE2A6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umie zapisać dialog z kwestiami narratora</w:t>
            </w:r>
          </w:p>
        </w:tc>
        <w:tc>
          <w:tcPr>
            <w:tcW w:w="2560" w:type="dxa"/>
          </w:tcPr>
          <w:p w:rsidR="004E6832" w:rsidRPr="0006742D" w:rsidRDefault="00FE2A6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bezbłędnie umie zapisać dialog na dwa różne sposoby</w:t>
            </w:r>
          </w:p>
        </w:tc>
      </w:tr>
      <w:tr w:rsidR="004E6832" w:rsidRPr="0006742D" w:rsidTr="0006742D">
        <w:tc>
          <w:tcPr>
            <w:tcW w:w="2938" w:type="dxa"/>
          </w:tcPr>
          <w:p w:rsidR="004E6832" w:rsidRPr="0006742D" w:rsidRDefault="004E6832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4E6832" w:rsidRPr="0006742D" w:rsidRDefault="00FE2A6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wygłasza tekst z pamięci</w:t>
            </w:r>
          </w:p>
        </w:tc>
        <w:tc>
          <w:tcPr>
            <w:tcW w:w="2866" w:type="dxa"/>
          </w:tcPr>
          <w:p w:rsidR="004E6832" w:rsidRPr="0006742D" w:rsidRDefault="00FE2A6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recytuje tekst poetycki</w:t>
            </w:r>
          </w:p>
        </w:tc>
        <w:tc>
          <w:tcPr>
            <w:tcW w:w="2708" w:type="dxa"/>
          </w:tcPr>
          <w:p w:rsidR="004E6832" w:rsidRPr="0006742D" w:rsidRDefault="00FE2A6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artykułuje prawidłowo głoski podczas recytacji</w:t>
            </w:r>
          </w:p>
        </w:tc>
        <w:tc>
          <w:tcPr>
            <w:tcW w:w="2560" w:type="dxa"/>
          </w:tcPr>
          <w:p w:rsidR="004E6832" w:rsidRPr="0006742D" w:rsidRDefault="00FE2A6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głosowo intepretuje tekst</w:t>
            </w:r>
          </w:p>
        </w:tc>
      </w:tr>
      <w:tr w:rsidR="003A259C" w:rsidRPr="0006742D" w:rsidTr="0006742D">
        <w:tc>
          <w:tcPr>
            <w:tcW w:w="2938" w:type="dxa"/>
          </w:tcPr>
          <w:p w:rsidR="003A259C" w:rsidRPr="0006742D" w:rsidRDefault="003A259C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buduje logiczne zdania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tworzy poprawne wypowiedzenia pojedyncze rozwinięte i nierozwinięte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tworzy poprawne wypowiedzenia pojedyncze i złożone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przekształca zdanie pojedyncze w równoważnik zdania i odwrotnie, ze świadomością celu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3A259C" w:rsidRPr="0006742D" w:rsidTr="0006742D">
        <w:tc>
          <w:tcPr>
            <w:tcW w:w="2938" w:type="dxa"/>
          </w:tcPr>
          <w:p w:rsidR="003A259C" w:rsidRPr="0006742D" w:rsidRDefault="003A259C" w:rsidP="000674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operuje poprawnie słownictwem skoncentrowanym przede wszystkim wokół tematów: dom, rodzina, szkoła i nauka, środowisko przyrodnicze i społeczne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tworzy rodziny wyrazów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odróżnia wyrazy pokrewne od bliskoznacznych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stosuje świadomie w swoich wypowiedziach związki frazeologiczne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3A259C" w:rsidRPr="0006742D" w:rsidTr="0006742D">
        <w:trPr>
          <w:cantSplit/>
          <w:trHeight w:val="1134"/>
        </w:trPr>
        <w:tc>
          <w:tcPr>
            <w:tcW w:w="2938" w:type="dxa"/>
            <w:vMerge w:val="restart"/>
            <w:textDirection w:val="btLr"/>
          </w:tcPr>
          <w:p w:rsidR="003A259C" w:rsidRPr="0006742D" w:rsidRDefault="003A259C" w:rsidP="0006742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742D">
              <w:rPr>
                <w:rFonts w:ascii="Times New Roman" w:hAnsi="Times New Roman" w:cs="Times New Roman"/>
              </w:rPr>
              <w:t>IV. Samokształcenie</w:t>
            </w:r>
          </w:p>
        </w:tc>
        <w:tc>
          <w:tcPr>
            <w:tcW w:w="2922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czytając głośno, uwzględnia kropkę, znak zapytania lub wykrzyknik na końcu wypowiedzeń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czytając głośno, uwzględnia przecinki w wypowiedzeniach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czytając głośno, uwzględnia różne znaki interpunkcyjne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czytając głośno, przekazuje intencję tekstu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3A259C" w:rsidRPr="0006742D" w:rsidTr="0006742D">
        <w:trPr>
          <w:cantSplit/>
          <w:trHeight w:val="1134"/>
        </w:trPr>
        <w:tc>
          <w:tcPr>
            <w:tcW w:w="2938" w:type="dxa"/>
            <w:vMerge/>
            <w:textDirection w:val="btLr"/>
          </w:tcPr>
          <w:p w:rsidR="003A259C" w:rsidRPr="0006742D" w:rsidRDefault="003A259C" w:rsidP="0006742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korzysta ze słownika ortograficznego, języka polskiego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zna budowę słownika ortograficznego i języka polskiego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korzysta ze słownika wyrazów bliskoznacznych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korzysta ze słowników specjalnych, (np. słownika terminów literackich) w tym zasobów internetowych,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zwraca uwagę na typy definicji słownikowych, określa ich swoistość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3A259C" w:rsidRPr="0006742D" w:rsidTr="0006742D">
        <w:trPr>
          <w:cantSplit/>
          <w:trHeight w:val="1134"/>
        </w:trPr>
        <w:tc>
          <w:tcPr>
            <w:tcW w:w="2938" w:type="dxa"/>
            <w:vMerge/>
            <w:textDirection w:val="btLr"/>
          </w:tcPr>
          <w:p w:rsidR="003A259C" w:rsidRPr="0006742D" w:rsidRDefault="003A259C" w:rsidP="0006742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wie, że można korzystać z informacji zawartych w różnych źródłach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korzysta z informacji zawartych w różnych źródłach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korzysta z informacji zawartych w różnych źródłach, gromadzi wiadomości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korzysta z informacji zawartych w różnych źródłach, gromadzi wiadomości, selekcjonuje informacje, rozwija umiejętność krytycznej oceny pozyskanych informacji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3A259C" w:rsidRPr="0006742D" w:rsidTr="0006742D">
        <w:trPr>
          <w:cantSplit/>
          <w:trHeight w:val="1134"/>
        </w:trPr>
        <w:tc>
          <w:tcPr>
            <w:tcW w:w="2938" w:type="dxa"/>
            <w:vMerge w:val="restart"/>
            <w:textDirection w:val="btLr"/>
          </w:tcPr>
          <w:p w:rsidR="003A259C" w:rsidRPr="0006742D" w:rsidRDefault="003A259C" w:rsidP="0006742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poprawnie przepisuje notatki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866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tworzy notatkę w formie tabelki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708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tworzy notatki w innych formach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60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  <w:p w:rsidR="003A259C" w:rsidRPr="0006742D" w:rsidRDefault="003A259C" w:rsidP="0006742D">
            <w:pPr>
              <w:pStyle w:val="Default"/>
              <w:jc w:val="center"/>
              <w:rPr>
                <w:sz w:val="22"/>
                <w:szCs w:val="22"/>
              </w:rPr>
            </w:pPr>
            <w:r w:rsidRPr="0006742D">
              <w:rPr>
                <w:sz w:val="22"/>
                <w:szCs w:val="22"/>
              </w:rPr>
              <w:t>samodzielnie dobiera formę notatki do zapisywania pozyskanych informacji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3A259C" w:rsidRPr="0006742D" w:rsidTr="0006742D">
        <w:trPr>
          <w:cantSplit/>
          <w:trHeight w:val="1134"/>
        </w:trPr>
        <w:tc>
          <w:tcPr>
            <w:tcW w:w="2938" w:type="dxa"/>
            <w:vMerge/>
            <w:textDirection w:val="btLr"/>
          </w:tcPr>
          <w:p w:rsidR="003A259C" w:rsidRPr="0006742D" w:rsidRDefault="003A259C" w:rsidP="0006742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zna zasady korzystania z zasobów biblioteki</w:t>
            </w:r>
          </w:p>
        </w:tc>
        <w:tc>
          <w:tcPr>
            <w:tcW w:w="2866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z pomocą bibliotekarza stosuje zasady obowiązujące w bibliotece,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czasami posługuje się technologią informacyjną oraz zasobami internetowymi</w:t>
            </w:r>
          </w:p>
        </w:tc>
        <w:tc>
          <w:tcPr>
            <w:tcW w:w="2708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samodzielnie stosuje zasady działania biblioteki,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rozwija umiejętności efektywnego posługiwania się technologią informacyjną oraz zasobami internetowymi</w:t>
            </w:r>
          </w:p>
        </w:tc>
        <w:tc>
          <w:tcPr>
            <w:tcW w:w="2560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wie, że można korzystać z zasobów bibliotecznych on-line,</w:t>
            </w:r>
          </w:p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rozwija umiejętności efektywnego posługiwania się technologią informacyjną oraz zasobami internetowymi i wykorzystuje te umiejętności do prezentowania własnych zainteresowań</w:t>
            </w:r>
          </w:p>
        </w:tc>
      </w:tr>
      <w:tr w:rsidR="003A259C" w:rsidRPr="0006742D" w:rsidTr="0006742D">
        <w:trPr>
          <w:cantSplit/>
          <w:trHeight w:val="1134"/>
        </w:trPr>
        <w:tc>
          <w:tcPr>
            <w:tcW w:w="2938" w:type="dxa"/>
            <w:vMerge/>
            <w:textDirection w:val="btLr"/>
          </w:tcPr>
          <w:p w:rsidR="003A259C" w:rsidRPr="0006742D" w:rsidRDefault="003A259C" w:rsidP="0006742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2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bierze udział w poznawaniu życia kulturalnego swojego regionu</w:t>
            </w:r>
          </w:p>
        </w:tc>
        <w:tc>
          <w:tcPr>
            <w:tcW w:w="2866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umie wskazać miejsca ważne dla kultury Gminy Biskupice</w:t>
            </w:r>
          </w:p>
        </w:tc>
        <w:tc>
          <w:tcPr>
            <w:tcW w:w="2708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opowiada o miejscach ważnych kulturowo</w:t>
            </w:r>
          </w:p>
        </w:tc>
        <w:tc>
          <w:tcPr>
            <w:tcW w:w="2560" w:type="dxa"/>
          </w:tcPr>
          <w:p w:rsidR="003A259C" w:rsidRPr="0006742D" w:rsidRDefault="003A259C" w:rsidP="0006742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06742D">
              <w:rPr>
                <w:color w:val="auto"/>
                <w:sz w:val="22"/>
                <w:szCs w:val="22"/>
              </w:rPr>
              <w:t>umie wskazać miejsca znaczące dla kultury gminy oraz angażuje się w ich poznanie</w:t>
            </w:r>
          </w:p>
        </w:tc>
      </w:tr>
    </w:tbl>
    <w:p w:rsidR="003A259C" w:rsidRPr="0006742D" w:rsidRDefault="003A259C" w:rsidP="003A259C">
      <w:pPr>
        <w:pStyle w:val="Default"/>
        <w:rPr>
          <w:sz w:val="22"/>
          <w:szCs w:val="22"/>
        </w:rPr>
      </w:pPr>
    </w:p>
    <w:p w:rsidR="003A259C" w:rsidRPr="0006742D" w:rsidRDefault="003A259C" w:rsidP="003A259C">
      <w:pPr>
        <w:pStyle w:val="Default"/>
        <w:spacing w:line="360" w:lineRule="auto"/>
        <w:jc w:val="both"/>
        <w:rPr>
          <w:sz w:val="22"/>
          <w:szCs w:val="22"/>
        </w:rPr>
      </w:pPr>
      <w:r w:rsidRPr="0006742D">
        <w:rPr>
          <w:sz w:val="22"/>
          <w:szCs w:val="22"/>
        </w:rPr>
        <w:t xml:space="preserve">Ocenę CELUJĄCĄ dostaje uczeń, który spełnił wymagania na ocenę bardzo dobrą oraz otrzymuje oceny celujące ze sprawdzianów i prac </w:t>
      </w:r>
    </w:p>
    <w:p w:rsidR="000A4093" w:rsidRPr="0006742D" w:rsidRDefault="003A259C" w:rsidP="003A259C">
      <w:pPr>
        <w:spacing w:line="360" w:lineRule="auto"/>
        <w:jc w:val="both"/>
        <w:rPr>
          <w:rFonts w:ascii="Times New Roman" w:hAnsi="Times New Roman" w:cs="Times New Roman"/>
        </w:rPr>
      </w:pPr>
      <w:r w:rsidRPr="0006742D">
        <w:rPr>
          <w:rFonts w:ascii="Times New Roman" w:hAnsi="Times New Roman" w:cs="Times New Roman"/>
        </w:rPr>
        <w:t>klasowych, a ponadto: bierze udział w różnych konkursach: przedmiotowym, literackich, recytatorskich, poetyckich na terenie szkoły i poza nią,</w:t>
      </w:r>
      <w:r w:rsidR="006B44C6" w:rsidRPr="0006742D">
        <w:rPr>
          <w:rFonts w:ascii="Times New Roman" w:hAnsi="Times New Roman" w:cs="Times New Roman"/>
        </w:rPr>
        <w:t xml:space="preserve"> otrzymał nagrodę w konkursie co najmniej na poziomie gminnym, </w:t>
      </w:r>
      <w:r w:rsidRPr="0006742D">
        <w:rPr>
          <w:rFonts w:ascii="Times New Roman" w:hAnsi="Times New Roman" w:cs="Times New Roman"/>
        </w:rPr>
        <w:t>prezentuje wysoki poziom kultury języka, jest „wprawionym” czytelnikiem; jego zainteresowania znacznie wykraczają poza listę lektur obowiązkowych</w:t>
      </w:r>
      <w:r w:rsidR="006B44C6" w:rsidRPr="0006742D">
        <w:rPr>
          <w:rFonts w:ascii="Times New Roman" w:hAnsi="Times New Roman" w:cs="Times New Roman"/>
        </w:rPr>
        <w:t>,</w:t>
      </w:r>
      <w:r w:rsidRPr="0006742D">
        <w:rPr>
          <w:rFonts w:ascii="Times New Roman" w:hAnsi="Times New Roman" w:cs="Times New Roman"/>
        </w:rPr>
        <w:t xml:space="preserve"> prezentuje na forum klasy wybrane przez siebie lektury, podejmuje działalność literacką lub kulturalną i prezentuje wysoki poziom merytoryczny oraz artystyczny (np. udział w akademiach, współpraca z gazetką szkolną itp.).</w:t>
      </w:r>
    </w:p>
    <w:sectPr w:rsidR="000A4093" w:rsidRPr="0006742D" w:rsidSect="002F5393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80B" w:rsidRDefault="0050080B" w:rsidP="00920D71">
      <w:pPr>
        <w:spacing w:after="0" w:line="240" w:lineRule="auto"/>
      </w:pPr>
      <w:r>
        <w:separator/>
      </w:r>
    </w:p>
  </w:endnote>
  <w:endnote w:type="continuationSeparator" w:id="0">
    <w:p w:rsidR="0050080B" w:rsidRDefault="0050080B" w:rsidP="00920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3814510"/>
      <w:docPartObj>
        <w:docPartGallery w:val="Page Numbers (Bottom of Page)"/>
        <w:docPartUnique/>
      </w:docPartObj>
    </w:sdtPr>
    <w:sdtContent>
      <w:p w:rsidR="003A259C" w:rsidRDefault="0025769F">
        <w:pPr>
          <w:pStyle w:val="Stopka"/>
        </w:pPr>
        <w:r>
          <w:fldChar w:fldCharType="begin"/>
        </w:r>
        <w:r w:rsidR="003A259C">
          <w:instrText>PAGE   \* MERGEFORMAT</w:instrText>
        </w:r>
        <w:r>
          <w:fldChar w:fldCharType="separate"/>
        </w:r>
        <w:r w:rsidR="00073B2C">
          <w:rPr>
            <w:noProof/>
          </w:rPr>
          <w:t>3</w:t>
        </w:r>
        <w:r>
          <w:fldChar w:fldCharType="end"/>
        </w:r>
      </w:p>
    </w:sdtContent>
  </w:sdt>
  <w:p w:rsidR="003A259C" w:rsidRDefault="003A259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80B" w:rsidRDefault="0050080B" w:rsidP="00920D71">
      <w:pPr>
        <w:spacing w:after="0" w:line="240" w:lineRule="auto"/>
      </w:pPr>
      <w:r>
        <w:separator/>
      </w:r>
    </w:p>
  </w:footnote>
  <w:footnote w:type="continuationSeparator" w:id="0">
    <w:p w:rsidR="0050080B" w:rsidRDefault="0050080B" w:rsidP="00920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ABD"/>
    <w:rsid w:val="0006742D"/>
    <w:rsid w:val="00073B2C"/>
    <w:rsid w:val="000A4093"/>
    <w:rsid w:val="001363A8"/>
    <w:rsid w:val="001C2BD9"/>
    <w:rsid w:val="0025769F"/>
    <w:rsid w:val="002F5393"/>
    <w:rsid w:val="003A259C"/>
    <w:rsid w:val="004E6832"/>
    <w:rsid w:val="0050080B"/>
    <w:rsid w:val="006B44C6"/>
    <w:rsid w:val="00703ABD"/>
    <w:rsid w:val="00746E01"/>
    <w:rsid w:val="00790C0F"/>
    <w:rsid w:val="00806501"/>
    <w:rsid w:val="00920D71"/>
    <w:rsid w:val="009F3C48"/>
    <w:rsid w:val="00AC1422"/>
    <w:rsid w:val="00B96DE7"/>
    <w:rsid w:val="00C77586"/>
    <w:rsid w:val="00DF20FB"/>
    <w:rsid w:val="00FE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76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F5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F53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20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0D71"/>
  </w:style>
  <w:style w:type="paragraph" w:styleId="Stopka">
    <w:name w:val="footer"/>
    <w:basedOn w:val="Normalny"/>
    <w:link w:val="StopkaZnak"/>
    <w:uiPriority w:val="99"/>
    <w:unhideWhenUsed/>
    <w:rsid w:val="00920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0D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3544</Words>
  <Characters>21267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Kamykowski</dc:creator>
  <cp:lastModifiedBy>user</cp:lastModifiedBy>
  <cp:revision>2</cp:revision>
  <dcterms:created xsi:type="dcterms:W3CDTF">2019-09-10T08:16:00Z</dcterms:created>
  <dcterms:modified xsi:type="dcterms:W3CDTF">2019-09-10T08:16:00Z</dcterms:modified>
</cp:coreProperties>
</file>